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Tournament Bid Application &amp; Organiser Undertaking</w:t>
      </w:r>
    </w:p>
    <w:p>
      <w:pPr>
        <w:pStyle w:val="Subtitle"/>
        <w:jc w:val="center"/>
      </w:pPr>
      <w:r>
        <w:t>Tirupur District Chess Association (TDCA)</w:t>
      </w:r>
    </w:p>
    <w:tbl>
      <w:tblPr>
        <w:tblW w:type="auto" w:w="0"/>
        <w:jc w:val="left"/>
        <w:tblLayout w:type="fixed"/>
        <w:tblLook w:firstColumn="1" w:firstRow="1" w:lastColumn="0" w:lastRow="0" w:noHBand="0" w:noVBand="1" w:val="04A0"/>
        <w:tblBorders>
          <w:top w:val="single" w:sz="6" w:color="CBD5DF"/>
          <w:left w:val="single" w:sz="6" w:color="CBD5DF"/>
          <w:bottom w:val="single" w:sz="6" w:color="CBD5DF"/>
          <w:right w:val="single" w:sz="6" w:color="CBD5DF"/>
          <w:insideH w:val="single" w:sz="6" w:color="CBD5DF"/>
          <w:insideV w:val="single" w:sz="6" w:color="CBD5DF"/>
        </w:tblBorders>
      </w:tblPr>
      <w:tblGrid>
        <w:gridCol w:w="4997"/>
        <w:gridCol w:w="4997"/>
      </w:tblGrid>
      <w:tr>
        <w:tc>
          <w:tcPr>
            <w:tcW w:type="dxa" w:w="2232"/>
            <w:tcMar>
              <w:top w:w="100" w:type="dxa"/>
              <w:start w:w="120" w:type="dxa"/>
              <w:bottom w:w="100" w:type="dxa"/>
              <w:end w:w="120" w:type="dxa"/>
            </w:tcMar>
            <w:shd w:fill="EAF2F7"/>
            <w:vAlign w:val="center"/>
          </w:tcPr>
          <w:p>
            <w:r>
              <w:rPr>
                <w:rFonts w:ascii="Aptos" w:hAnsi="Aptos"/>
                <w:b/>
                <w:i w:val="0"/>
                <w:color w:val="163A5F"/>
                <w:sz w:val="18"/>
              </w:rPr>
              <w:t>Document code</w:t>
            </w:r>
          </w:p>
        </w:tc>
        <w:tc>
          <w:tcPr>
            <w:tcW w:type="dxa" w:w="7344"/>
            <w:tcMar>
              <w:top w:w="100" w:type="dxa"/>
              <w:start w:w="120" w:type="dxa"/>
              <w:bottom w:w="100" w:type="dxa"/>
              <w:end w:w="120" w:type="dxa"/>
            </w:tcMar>
            <w:vAlign w:val="center"/>
          </w:tcPr>
          <w:p>
            <w:r>
              <w:rPr>
                <w:rFonts w:ascii="Aptos" w:hAnsi="Aptos"/>
                <w:b w:val="0"/>
                <w:i w:val="0"/>
                <w:color w:val="17212B"/>
                <w:sz w:val="18"/>
              </w:rPr>
              <w:t>TDCA-BA-02</w:t>
            </w:r>
          </w:p>
        </w:tc>
      </w:tr>
      <w:tr>
        <w:tc>
          <w:tcPr>
            <w:tcW w:type="dxa" w:w="2232"/>
            <w:tcMar>
              <w:top w:w="100" w:type="dxa"/>
              <w:start w:w="120" w:type="dxa"/>
              <w:bottom w:w="100" w:type="dxa"/>
              <w:end w:w="120" w:type="dxa"/>
            </w:tcMar>
            <w:shd w:fill="EAF2F7"/>
            <w:vAlign w:val="center"/>
          </w:tcPr>
          <w:p>
            <w:r>
              <w:rPr>
                <w:rFonts w:ascii="Aptos" w:hAnsi="Aptos"/>
                <w:b/>
                <w:i w:val="0"/>
                <w:color w:val="163A5F"/>
                <w:sz w:val="18"/>
              </w:rPr>
              <w:t>Effective date</w:t>
            </w:r>
          </w:p>
        </w:tc>
        <w:tc>
          <w:tcPr>
            <w:tcW w:type="dxa" w:w="7344"/>
            <w:tcMar>
              <w:top w:w="100" w:type="dxa"/>
              <w:start w:w="120" w:type="dxa"/>
              <w:bottom w:w="100" w:type="dxa"/>
              <w:end w:w="120" w:type="dxa"/>
            </w:tcMar>
            <w:vAlign w:val="center"/>
          </w:tcPr>
          <w:p>
            <w:r>
              <w:rPr>
                <w:rFonts w:ascii="Aptos" w:hAnsi="Aptos"/>
                <w:b w:val="0"/>
                <w:i w:val="0"/>
                <w:color w:val="17212B"/>
                <w:sz w:val="18"/>
              </w:rPr>
              <w:t>1 September 2026</w:t>
            </w:r>
          </w:p>
        </w:tc>
      </w:tr>
    </w:tbl>
    <w:p/>
    <w:tbl>
      <w:tblPr>
        <w:tblW w:type="auto" w:w="0"/>
        <w:jc w:val="left"/>
        <w:tblLayout w:type="fixed"/>
        <w:tblLook w:firstColumn="1" w:firstRow="1" w:lastColumn="0" w:lastRow="0" w:noHBand="0" w:noVBand="1" w:val="04A0"/>
        <w:tblBorders>
          <w:top w:val="single" w:sz="6" w:color="A8C2D3"/>
          <w:left w:val="single" w:sz="6" w:color="A8C2D3"/>
          <w:bottom w:val="single" w:sz="6" w:color="A8C2D3"/>
          <w:right w:val="single" w:sz="6" w:color="A8C2D3"/>
          <w:insideH w:val="single" w:sz="6" w:color="A8C2D3"/>
          <w:insideV w:val="single" w:sz="6" w:color="A8C2D3"/>
        </w:tblBorders>
      </w:tblPr>
      <w:tblGrid>
        <w:gridCol w:w="9576"/>
      </w:tblGrid>
      <w:tr>
        <w:tc>
          <w:tcPr>
            <w:tcW w:type="dxa" w:w="9994"/>
            <w:shd w:fill="EAF2F7"/>
            <w:tcMar>
              <w:top w:w="130" w:type="dxa"/>
              <w:start w:w="160" w:type="dxa"/>
              <w:bottom w:w="130" w:type="dxa"/>
              <w:end w:w="160" w:type="dxa"/>
            </w:tcMar>
          </w:tcPr>
          <w:p>
            <w:r>
              <w:rPr>
                <w:rFonts w:ascii="Aptos" w:hAnsi="Aptos"/>
                <w:b/>
                <w:i w:val="0"/>
                <w:color w:val="163A5F"/>
                <w:sz w:val="20"/>
              </w:rPr>
              <w:t xml:space="preserve">Submission instructions  </w:t>
            </w:r>
            <w:r>
              <w:rPr>
                <w:rFonts w:ascii="Aptos" w:hAnsi="Aptos"/>
                <w:b w:val="0"/>
                <w:i w:val="0"/>
                <w:color w:val="17212B"/>
                <w:sz w:val="20"/>
              </w:rPr>
              <w:t>Read the current TDCA General Regulations and prepare a draft prospectus. Email the completed and signed application, draft prospectus, mandatory Chief Arbiter confirmation and ₹500 bid-fee payment proof to tirupurdistrictchess@gmail.com. TDCA will review the proposed date and documents and communicate approval, corrections or further requirements by email or official message. Submission and payment of the bid fee do not constitute approval.</w:t>
            </w:r>
          </w:p>
        </w:tc>
      </w:tr>
    </w:tbl>
    <w:p>
      <w:pPr>
        <w:spacing w:after="20"/>
      </w:pPr>
    </w:p>
    <w:p>
      <w:pPr>
        <w:pStyle w:val="Heading1"/>
      </w:pPr>
      <w:r>
        <w:t>A. Applicant details</w:t>
      </w:r>
    </w:p>
    <w:tbl>
      <w:tblPr>
        <w:tblW w:type="auto" w:w="0"/>
        <w:jc w:val="left"/>
        <w:tblLayout w:type="fixed"/>
        <w:tblLook w:firstColumn="1" w:firstRow="1" w:lastColumn="0" w:lastRow="0" w:noHBand="0" w:noVBand="1" w:val="04A0"/>
        <w:tblBorders>
          <w:top w:val="single" w:sz="6" w:color="CBD5DF"/>
          <w:left w:val="single" w:sz="6" w:color="CBD5DF"/>
          <w:bottom w:val="single" w:sz="6" w:color="CBD5DF"/>
          <w:right w:val="single" w:sz="6" w:color="CBD5DF"/>
          <w:insideH w:val="single" w:sz="6" w:color="CBD5DF"/>
          <w:insideV w:val="single" w:sz="6" w:color="CBD5DF"/>
        </w:tblBorders>
      </w:tblPr>
      <w:tblGrid>
        <w:gridCol w:w="4997"/>
        <w:gridCol w:w="4997"/>
      </w:tblGrid>
      <w:tr>
        <w:tc>
          <w:tcPr>
            <w:tcW w:type="dxa" w:w="3096"/>
            <w:tcMar>
              <w:top w:w="105" w:type="dxa"/>
              <w:start w:w="120" w:type="dxa"/>
              <w:bottom w:w="105" w:type="dxa"/>
              <w:end w:w="120" w:type="dxa"/>
            </w:tcMar>
            <w:vAlign w:val="center"/>
            <w:shd w:fill="F4F6F8"/>
          </w:tcPr>
          <w:p>
            <w:r>
              <w:rPr>
                <w:rFonts w:ascii="Aptos" w:hAnsi="Aptos"/>
                <w:b/>
                <w:i w:val="0"/>
                <w:color w:val="163A5F"/>
                <w:sz w:val="18"/>
              </w:rPr>
              <w:t>Name of organiser / organisation</w:t>
            </w:r>
          </w:p>
        </w:tc>
        <w:tc>
          <w:tcPr>
            <w:tcW w:type="dxa" w:w="6480"/>
            <w:tcMar>
              <w:top w:w="105" w:type="dxa"/>
              <w:start w:w="120" w:type="dxa"/>
              <w:bottom w:w="105" w:type="dxa"/>
              <w:end w:w="120" w:type="dxa"/>
            </w:tcMar>
            <w:vAlign w:val="center"/>
          </w:tcPr>
          <w:p>
            <w:r>
              <w:rPr>
                <w:rFonts w:ascii="Aptos" w:hAnsi="Aptos"/>
                <w:b w:val="0"/>
                <w:i w:val="0"/>
                <w:color w:val="17212B"/>
                <w:sz w:val="18"/>
              </w:rPr>
            </w:r>
          </w:p>
        </w:tc>
      </w:tr>
      <w:tr>
        <w:tc>
          <w:tcPr>
            <w:tcW w:type="dxa" w:w="3096"/>
            <w:tcMar>
              <w:top w:w="105" w:type="dxa"/>
              <w:start w:w="120" w:type="dxa"/>
              <w:bottom w:w="105" w:type="dxa"/>
              <w:end w:w="120" w:type="dxa"/>
            </w:tcMar>
            <w:vAlign w:val="center"/>
            <w:shd w:fill="F4F6F8"/>
          </w:tcPr>
          <w:p>
            <w:r>
              <w:rPr>
                <w:rFonts w:ascii="Aptos" w:hAnsi="Aptos"/>
                <w:b/>
                <w:i w:val="0"/>
                <w:color w:val="163A5F"/>
                <w:sz w:val="18"/>
              </w:rPr>
              <w:t>Authorised representative</w:t>
            </w:r>
          </w:p>
        </w:tc>
        <w:tc>
          <w:tcPr>
            <w:tcW w:type="dxa" w:w="6480"/>
            <w:tcMar>
              <w:top w:w="105" w:type="dxa"/>
              <w:start w:w="120" w:type="dxa"/>
              <w:bottom w:w="105" w:type="dxa"/>
              <w:end w:w="120" w:type="dxa"/>
            </w:tcMar>
            <w:vAlign w:val="center"/>
          </w:tcPr>
          <w:p>
            <w:r>
              <w:rPr>
                <w:rFonts w:ascii="Aptos" w:hAnsi="Aptos"/>
                <w:b w:val="0"/>
                <w:i w:val="0"/>
                <w:color w:val="17212B"/>
                <w:sz w:val="18"/>
              </w:rPr>
            </w:r>
          </w:p>
        </w:tc>
      </w:tr>
      <w:tr>
        <w:tc>
          <w:tcPr>
            <w:tcW w:type="dxa" w:w="3096"/>
            <w:tcMar>
              <w:top w:w="105" w:type="dxa"/>
              <w:start w:w="120" w:type="dxa"/>
              <w:bottom w:w="105" w:type="dxa"/>
              <w:end w:w="120" w:type="dxa"/>
            </w:tcMar>
            <w:vAlign w:val="center"/>
            <w:shd w:fill="F4F6F8"/>
          </w:tcPr>
          <w:p>
            <w:r>
              <w:rPr>
                <w:rFonts w:ascii="Aptos" w:hAnsi="Aptos"/>
                <w:b/>
                <w:i w:val="0"/>
                <w:color w:val="163A5F"/>
                <w:sz w:val="18"/>
              </w:rPr>
              <w:t>Postal address</w:t>
            </w:r>
          </w:p>
        </w:tc>
        <w:tc>
          <w:tcPr>
            <w:tcW w:type="dxa" w:w="6480"/>
            <w:tcMar>
              <w:top w:w="105" w:type="dxa"/>
              <w:start w:w="120" w:type="dxa"/>
              <w:bottom w:w="105" w:type="dxa"/>
              <w:end w:w="120" w:type="dxa"/>
            </w:tcMar>
            <w:vAlign w:val="center"/>
          </w:tcPr>
          <w:p>
            <w:r>
              <w:rPr>
                <w:rFonts w:ascii="Aptos" w:hAnsi="Aptos"/>
                <w:b w:val="0"/>
                <w:i w:val="0"/>
                <w:color w:val="17212B"/>
                <w:sz w:val="18"/>
              </w:rPr>
              <w:br/>
            </w:r>
          </w:p>
        </w:tc>
      </w:tr>
      <w:tr>
        <w:tc>
          <w:tcPr>
            <w:tcW w:type="dxa" w:w="3096"/>
            <w:tcMar>
              <w:top w:w="105" w:type="dxa"/>
              <w:start w:w="120" w:type="dxa"/>
              <w:bottom w:w="105" w:type="dxa"/>
              <w:end w:w="120" w:type="dxa"/>
            </w:tcMar>
            <w:vAlign w:val="center"/>
            <w:shd w:fill="F4F6F8"/>
          </w:tcPr>
          <w:p>
            <w:r>
              <w:rPr>
                <w:rFonts w:ascii="Aptos" w:hAnsi="Aptos"/>
                <w:b/>
                <w:i w:val="0"/>
                <w:color w:val="163A5F"/>
                <w:sz w:val="18"/>
              </w:rPr>
              <w:t>Mobile number</w:t>
            </w:r>
          </w:p>
        </w:tc>
        <w:tc>
          <w:tcPr>
            <w:tcW w:type="dxa" w:w="6480"/>
            <w:tcMar>
              <w:top w:w="105" w:type="dxa"/>
              <w:start w:w="120" w:type="dxa"/>
              <w:bottom w:w="105" w:type="dxa"/>
              <w:end w:w="120" w:type="dxa"/>
            </w:tcMar>
            <w:vAlign w:val="center"/>
          </w:tcPr>
          <w:p>
            <w:r>
              <w:rPr>
                <w:rFonts w:ascii="Aptos" w:hAnsi="Aptos"/>
                <w:b w:val="0"/>
                <w:i w:val="0"/>
                <w:color w:val="17212B"/>
                <w:sz w:val="18"/>
              </w:rPr>
            </w:r>
          </w:p>
        </w:tc>
      </w:tr>
      <w:tr>
        <w:tc>
          <w:tcPr>
            <w:tcW w:type="dxa" w:w="3096"/>
            <w:tcMar>
              <w:top w:w="105" w:type="dxa"/>
              <w:start w:w="120" w:type="dxa"/>
              <w:bottom w:w="105" w:type="dxa"/>
              <w:end w:w="120" w:type="dxa"/>
            </w:tcMar>
            <w:vAlign w:val="center"/>
            <w:shd w:fill="F4F6F8"/>
          </w:tcPr>
          <w:p>
            <w:r>
              <w:rPr>
                <w:rFonts w:ascii="Aptos" w:hAnsi="Aptos"/>
                <w:b/>
                <w:i w:val="0"/>
                <w:color w:val="163A5F"/>
                <w:sz w:val="18"/>
              </w:rPr>
              <w:t>Email</w:t>
            </w:r>
          </w:p>
        </w:tc>
        <w:tc>
          <w:tcPr>
            <w:tcW w:type="dxa" w:w="6480"/>
            <w:tcMar>
              <w:top w:w="105" w:type="dxa"/>
              <w:start w:w="120" w:type="dxa"/>
              <w:bottom w:w="105" w:type="dxa"/>
              <w:end w:w="120" w:type="dxa"/>
            </w:tcMar>
            <w:vAlign w:val="center"/>
          </w:tcPr>
          <w:p>
            <w:r>
              <w:rPr>
                <w:rFonts w:ascii="Aptos" w:hAnsi="Aptos"/>
                <w:b w:val="0"/>
                <w:i w:val="0"/>
                <w:color w:val="17212B"/>
                <w:sz w:val="18"/>
              </w:rPr>
            </w:r>
          </w:p>
        </w:tc>
      </w:tr>
      <w:tr>
        <w:tc>
          <w:tcPr>
            <w:tcW w:type="dxa" w:w="3096"/>
            <w:tcMar>
              <w:top w:w="105" w:type="dxa"/>
              <w:start w:w="120" w:type="dxa"/>
              <w:bottom w:w="105" w:type="dxa"/>
              <w:end w:w="120" w:type="dxa"/>
            </w:tcMar>
            <w:vAlign w:val="center"/>
            <w:shd w:fill="F4F6F8"/>
          </w:tcPr>
          <w:p>
            <w:r>
              <w:rPr>
                <w:rFonts w:ascii="Aptos" w:hAnsi="Aptos"/>
                <w:b/>
                <w:i w:val="0"/>
                <w:color w:val="163A5F"/>
                <w:sz w:val="18"/>
              </w:rPr>
              <w:t>Previous TDCA-approved events, if any</w:t>
            </w:r>
          </w:p>
        </w:tc>
        <w:tc>
          <w:tcPr>
            <w:tcW w:type="dxa" w:w="6480"/>
            <w:tcMar>
              <w:top w:w="105" w:type="dxa"/>
              <w:start w:w="120" w:type="dxa"/>
              <w:bottom w:w="105" w:type="dxa"/>
              <w:end w:w="120" w:type="dxa"/>
            </w:tcMar>
            <w:vAlign w:val="center"/>
          </w:tcPr>
          <w:p>
            <w:r>
              <w:rPr>
                <w:rFonts w:ascii="Aptos" w:hAnsi="Aptos"/>
                <w:b w:val="0"/>
                <w:i w:val="0"/>
                <w:color w:val="17212B"/>
                <w:sz w:val="18"/>
              </w:rPr>
            </w:r>
          </w:p>
        </w:tc>
      </w:tr>
    </w:tbl>
    <w:p>
      <w:pPr>
        <w:spacing w:after="20"/>
      </w:pPr>
    </w:p>
    <w:p>
      <w:pPr>
        <w:pStyle w:val="Heading1"/>
      </w:pPr>
      <w:r>
        <w:t>B. Proposed tournament</w:t>
      </w:r>
    </w:p>
    <w:tbl>
      <w:tblPr>
        <w:tblW w:type="auto" w:w="0"/>
        <w:jc w:val="left"/>
        <w:tblLayout w:type="fixed"/>
        <w:tblLook w:firstColumn="1" w:firstRow="1" w:lastColumn="0" w:lastRow="0" w:noHBand="0" w:noVBand="1" w:val="04A0"/>
        <w:tblBorders>
          <w:top w:val="single" w:sz="6" w:color="CBD5DF"/>
          <w:left w:val="single" w:sz="6" w:color="CBD5DF"/>
          <w:bottom w:val="single" w:sz="6" w:color="CBD5DF"/>
          <w:right w:val="single" w:sz="6" w:color="CBD5DF"/>
          <w:insideH w:val="single" w:sz="6" w:color="CBD5DF"/>
          <w:insideV w:val="single" w:sz="6" w:color="CBD5DF"/>
        </w:tblBorders>
      </w:tblPr>
      <w:tblGrid>
        <w:gridCol w:w="4997"/>
        <w:gridCol w:w="4997"/>
      </w:tblGrid>
      <w:tr>
        <w:tc>
          <w:tcPr>
            <w:tcW w:type="dxa" w:w="3096"/>
            <w:tcMar>
              <w:top w:w="105" w:type="dxa"/>
              <w:start w:w="120" w:type="dxa"/>
              <w:bottom w:w="105" w:type="dxa"/>
              <w:end w:w="120" w:type="dxa"/>
            </w:tcMar>
            <w:vAlign w:val="center"/>
            <w:shd w:fill="F4F6F8"/>
          </w:tcPr>
          <w:p>
            <w:r>
              <w:rPr>
                <w:rFonts w:ascii="Aptos" w:hAnsi="Aptos"/>
                <w:b/>
                <w:i w:val="0"/>
                <w:color w:val="163A5F"/>
                <w:sz w:val="18"/>
              </w:rPr>
              <w:t>Proposed tournament name</w:t>
            </w:r>
          </w:p>
        </w:tc>
        <w:tc>
          <w:tcPr>
            <w:tcW w:type="dxa" w:w="6480"/>
            <w:tcMar>
              <w:top w:w="105" w:type="dxa"/>
              <w:start w:w="120" w:type="dxa"/>
              <w:bottom w:w="105" w:type="dxa"/>
              <w:end w:w="120" w:type="dxa"/>
            </w:tcMar>
            <w:vAlign w:val="center"/>
          </w:tcPr>
          <w:p>
            <w:r>
              <w:rPr>
                <w:rFonts w:ascii="Aptos" w:hAnsi="Aptos"/>
                <w:b w:val="0"/>
                <w:i w:val="0"/>
                <w:color w:val="17212B"/>
                <w:sz w:val="18"/>
              </w:rPr>
            </w:r>
          </w:p>
        </w:tc>
      </w:tr>
      <w:tr>
        <w:tc>
          <w:tcPr>
            <w:tcW w:type="dxa" w:w="3096"/>
            <w:tcMar>
              <w:top w:w="105" w:type="dxa"/>
              <w:start w:w="120" w:type="dxa"/>
              <w:bottom w:w="105" w:type="dxa"/>
              <w:end w:w="120" w:type="dxa"/>
            </w:tcMar>
            <w:vAlign w:val="center"/>
            <w:shd w:fill="F4F6F8"/>
          </w:tcPr>
          <w:p>
            <w:r>
              <w:rPr>
                <w:rFonts w:ascii="Aptos" w:hAnsi="Aptos"/>
                <w:b/>
                <w:i w:val="0"/>
                <w:color w:val="163A5F"/>
                <w:sz w:val="18"/>
              </w:rPr>
              <w:t>Proposed date(s)</w:t>
            </w:r>
          </w:p>
        </w:tc>
        <w:tc>
          <w:tcPr>
            <w:tcW w:type="dxa" w:w="6480"/>
            <w:tcMar>
              <w:top w:w="105" w:type="dxa"/>
              <w:start w:w="120" w:type="dxa"/>
              <w:bottom w:w="105" w:type="dxa"/>
              <w:end w:w="120" w:type="dxa"/>
            </w:tcMar>
            <w:vAlign w:val="center"/>
          </w:tcPr>
          <w:p>
            <w:r>
              <w:rPr>
                <w:rFonts w:ascii="Aptos" w:hAnsi="Aptos"/>
                <w:b w:val="0"/>
                <w:i w:val="0"/>
                <w:color w:val="17212B"/>
                <w:sz w:val="18"/>
              </w:rPr>
            </w:r>
          </w:p>
        </w:tc>
      </w:tr>
      <w:tr>
        <w:tc>
          <w:tcPr>
            <w:tcW w:type="dxa" w:w="3096"/>
            <w:tcMar>
              <w:top w:w="105" w:type="dxa"/>
              <w:start w:w="120" w:type="dxa"/>
              <w:bottom w:w="105" w:type="dxa"/>
              <w:end w:w="120" w:type="dxa"/>
            </w:tcMar>
            <w:vAlign w:val="center"/>
            <w:shd w:fill="F4F6F8"/>
          </w:tcPr>
          <w:p>
            <w:r>
              <w:rPr>
                <w:rFonts w:ascii="Aptos" w:hAnsi="Aptos"/>
                <w:b/>
                <w:i w:val="0"/>
                <w:color w:val="163A5F"/>
                <w:sz w:val="18"/>
              </w:rPr>
              <w:t>Venue with full address</w:t>
            </w:r>
          </w:p>
        </w:tc>
        <w:tc>
          <w:tcPr>
            <w:tcW w:type="dxa" w:w="6480"/>
            <w:tcMar>
              <w:top w:w="105" w:type="dxa"/>
              <w:start w:w="120" w:type="dxa"/>
              <w:bottom w:w="105" w:type="dxa"/>
              <w:end w:w="120" w:type="dxa"/>
            </w:tcMar>
            <w:vAlign w:val="center"/>
          </w:tcPr>
          <w:p>
            <w:r>
              <w:rPr>
                <w:rFonts w:ascii="Aptos" w:hAnsi="Aptos"/>
                <w:b w:val="0"/>
                <w:i w:val="0"/>
                <w:color w:val="17212B"/>
                <w:sz w:val="18"/>
              </w:rPr>
              <w:br/>
            </w:r>
          </w:p>
        </w:tc>
      </w:tr>
      <w:tr>
        <w:tc>
          <w:tcPr>
            <w:tcW w:type="dxa" w:w="3096"/>
            <w:tcMar>
              <w:top w:w="105" w:type="dxa"/>
              <w:start w:w="120" w:type="dxa"/>
              <w:bottom w:w="105" w:type="dxa"/>
              <w:end w:w="120" w:type="dxa"/>
            </w:tcMar>
            <w:vAlign w:val="center"/>
            <w:shd w:fill="F4F6F8"/>
          </w:tcPr>
          <w:p>
            <w:r>
              <w:rPr>
                <w:rFonts w:ascii="Aptos" w:hAnsi="Aptos"/>
                <w:b/>
                <w:i w:val="0"/>
                <w:color w:val="163A5F"/>
                <w:sz w:val="18"/>
              </w:rPr>
              <w:t>Tournament level</w:t>
            </w:r>
          </w:p>
        </w:tc>
        <w:tc>
          <w:tcPr>
            <w:tcW w:type="dxa" w:w="6480"/>
            <w:tcMar>
              <w:top w:w="105" w:type="dxa"/>
              <w:start w:w="120" w:type="dxa"/>
              <w:bottom w:w="105" w:type="dxa"/>
              <w:end w:w="120" w:type="dxa"/>
            </w:tcMar>
            <w:vAlign w:val="center"/>
          </w:tcPr>
          <w:p>
            <w:r>
              <w:rPr>
                <w:rFonts w:ascii="Aptos" w:hAnsi="Aptos"/>
                <w:b w:val="0"/>
                <w:i w:val="0"/>
                <w:color w:val="17212B"/>
                <w:sz w:val="18"/>
              </w:rPr>
              <w:t>☐ District-level   ☐ State-level   ☐ Other:</w:t>
            </w:r>
          </w:p>
        </w:tc>
      </w:tr>
      <w:tr>
        <w:tc>
          <w:tcPr>
            <w:tcW w:type="dxa" w:w="3096"/>
            <w:tcMar>
              <w:top w:w="105" w:type="dxa"/>
              <w:start w:w="120" w:type="dxa"/>
              <w:bottom w:w="105" w:type="dxa"/>
              <w:end w:w="120" w:type="dxa"/>
            </w:tcMar>
            <w:vAlign w:val="center"/>
            <w:shd w:fill="F4F6F8"/>
          </w:tcPr>
          <w:p>
            <w:r>
              <w:rPr>
                <w:rFonts w:ascii="Aptos" w:hAnsi="Aptos"/>
                <w:b/>
                <w:i w:val="0"/>
                <w:color w:val="163A5F"/>
                <w:sz w:val="18"/>
              </w:rPr>
              <w:t>Time-control classification</w:t>
            </w:r>
          </w:p>
        </w:tc>
        <w:tc>
          <w:tcPr>
            <w:tcW w:type="dxa" w:w="6480"/>
            <w:tcMar>
              <w:top w:w="105" w:type="dxa"/>
              <w:start w:w="120" w:type="dxa"/>
              <w:bottom w:w="105" w:type="dxa"/>
              <w:end w:w="120" w:type="dxa"/>
            </w:tcMar>
            <w:vAlign w:val="center"/>
          </w:tcPr>
          <w:p>
            <w:r>
              <w:rPr>
                <w:rFonts w:ascii="Aptos" w:hAnsi="Aptos"/>
                <w:b w:val="0"/>
                <w:i w:val="0"/>
                <w:color w:val="17212B"/>
                <w:sz w:val="18"/>
              </w:rPr>
              <w:t>☐ Standard/Classical   ☐ Rapid   ☐ Blitz</w:t>
            </w:r>
          </w:p>
        </w:tc>
      </w:tr>
      <w:tr>
        <w:tc>
          <w:tcPr>
            <w:tcW w:type="dxa" w:w="3096"/>
            <w:tcMar>
              <w:top w:w="105" w:type="dxa"/>
              <w:start w:w="120" w:type="dxa"/>
              <w:bottom w:w="105" w:type="dxa"/>
              <w:end w:w="120" w:type="dxa"/>
            </w:tcMar>
            <w:vAlign w:val="center"/>
            <w:shd w:fill="F4F6F8"/>
          </w:tcPr>
          <w:p>
            <w:r>
              <w:rPr>
                <w:rFonts w:ascii="Aptos" w:hAnsi="Aptos"/>
                <w:b/>
                <w:i w:val="0"/>
                <w:color w:val="163A5F"/>
                <w:sz w:val="18"/>
              </w:rPr>
              <w:t>Rating status</w:t>
            </w:r>
          </w:p>
        </w:tc>
        <w:tc>
          <w:tcPr>
            <w:tcW w:type="dxa" w:w="6480"/>
            <w:tcMar>
              <w:top w:w="105" w:type="dxa"/>
              <w:start w:w="120" w:type="dxa"/>
              <w:bottom w:w="105" w:type="dxa"/>
              <w:end w:w="120" w:type="dxa"/>
            </w:tcMar>
            <w:vAlign w:val="center"/>
          </w:tcPr>
          <w:p>
            <w:r>
              <w:rPr>
                <w:rFonts w:ascii="Aptos" w:hAnsi="Aptos"/>
                <w:b w:val="0"/>
                <w:i w:val="0"/>
                <w:color w:val="17212B"/>
                <w:sz w:val="18"/>
              </w:rPr>
              <w:t>☐ Unrated   ☐ FIDE-rated (applicable approvals required)</w:t>
            </w:r>
          </w:p>
        </w:tc>
      </w:tr>
      <w:tr>
        <w:tc>
          <w:tcPr>
            <w:tcW w:type="dxa" w:w="3096"/>
            <w:tcMar>
              <w:top w:w="105" w:type="dxa"/>
              <w:start w:w="120" w:type="dxa"/>
              <w:bottom w:w="105" w:type="dxa"/>
              <w:end w:w="120" w:type="dxa"/>
            </w:tcMar>
            <w:vAlign w:val="center"/>
            <w:shd w:fill="F4F6F8"/>
          </w:tcPr>
          <w:p>
            <w:r>
              <w:rPr>
                <w:rFonts w:ascii="Aptos" w:hAnsi="Aptos"/>
                <w:b/>
                <w:i w:val="0"/>
                <w:color w:val="163A5F"/>
                <w:sz w:val="18"/>
              </w:rPr>
              <w:t>Eligibility / geographic scope</w:t>
            </w:r>
          </w:p>
        </w:tc>
        <w:tc>
          <w:tcPr>
            <w:tcW w:type="dxa" w:w="6480"/>
            <w:tcMar>
              <w:top w:w="105" w:type="dxa"/>
              <w:start w:w="120" w:type="dxa"/>
              <w:bottom w:w="105" w:type="dxa"/>
              <w:end w:w="120" w:type="dxa"/>
            </w:tcMar>
            <w:vAlign w:val="center"/>
          </w:tcPr>
          <w:p>
            <w:r>
              <w:rPr>
                <w:rFonts w:ascii="Aptos" w:hAnsi="Aptos"/>
                <w:b w:val="0"/>
                <w:i w:val="0"/>
                <w:color w:val="17212B"/>
                <w:sz w:val="18"/>
              </w:rPr>
            </w:r>
          </w:p>
        </w:tc>
      </w:tr>
      <w:tr>
        <w:tc>
          <w:tcPr>
            <w:tcW w:type="dxa" w:w="3096"/>
            <w:tcMar>
              <w:top w:w="105" w:type="dxa"/>
              <w:start w:w="120" w:type="dxa"/>
              <w:bottom w:w="105" w:type="dxa"/>
              <w:end w:w="120" w:type="dxa"/>
            </w:tcMar>
            <w:vAlign w:val="center"/>
            <w:shd w:fill="F4F6F8"/>
          </w:tcPr>
          <w:p>
            <w:r>
              <w:rPr>
                <w:rFonts w:ascii="Aptos" w:hAnsi="Aptos"/>
                <w:b/>
                <w:i w:val="0"/>
                <w:color w:val="163A5F"/>
                <w:sz w:val="18"/>
              </w:rPr>
              <w:t>Categories</w:t>
            </w:r>
          </w:p>
        </w:tc>
        <w:tc>
          <w:tcPr>
            <w:tcW w:type="dxa" w:w="6480"/>
            <w:tcMar>
              <w:top w:w="105" w:type="dxa"/>
              <w:start w:w="120" w:type="dxa"/>
              <w:bottom w:w="105" w:type="dxa"/>
              <w:end w:w="120" w:type="dxa"/>
            </w:tcMar>
            <w:vAlign w:val="center"/>
          </w:tcPr>
          <w:p>
            <w:r>
              <w:rPr>
                <w:rFonts w:ascii="Aptos" w:hAnsi="Aptos"/>
                <w:b w:val="0"/>
                <w:i w:val="0"/>
                <w:color w:val="17212B"/>
                <w:sz w:val="18"/>
              </w:rPr>
            </w:r>
          </w:p>
        </w:tc>
      </w:tr>
      <w:tr>
        <w:tc>
          <w:tcPr>
            <w:tcW w:type="dxa" w:w="3096"/>
            <w:tcMar>
              <w:top w:w="105" w:type="dxa"/>
              <w:start w:w="120" w:type="dxa"/>
              <w:bottom w:w="105" w:type="dxa"/>
              <w:end w:w="120" w:type="dxa"/>
            </w:tcMar>
            <w:vAlign w:val="center"/>
            <w:shd w:fill="F4F6F8"/>
          </w:tcPr>
          <w:p>
            <w:r>
              <w:rPr>
                <w:rFonts w:ascii="Aptos" w:hAnsi="Aptos"/>
                <w:b/>
                <w:i w:val="0"/>
                <w:color w:val="163A5F"/>
                <w:sz w:val="18"/>
              </w:rPr>
              <w:t>Expected participation — approximate</w:t>
            </w:r>
          </w:p>
        </w:tc>
        <w:tc>
          <w:tcPr>
            <w:tcW w:type="dxa" w:w="6480"/>
            <w:tcMar>
              <w:top w:w="105" w:type="dxa"/>
              <w:start w:w="120" w:type="dxa"/>
              <w:bottom w:w="105" w:type="dxa"/>
              <w:end w:w="120" w:type="dxa"/>
            </w:tcMar>
            <w:vAlign w:val="center"/>
          </w:tcPr>
          <w:p>
            <w:r>
              <w:rPr>
                <w:rFonts w:ascii="Aptos" w:hAnsi="Aptos"/>
                <w:b w:val="0"/>
                <w:i w:val="0"/>
                <w:color w:val="17212B"/>
                <w:sz w:val="18"/>
              </w:rPr>
            </w:r>
          </w:p>
        </w:tc>
      </w:tr>
      <w:tr>
        <w:tc>
          <w:tcPr>
            <w:tcW w:type="dxa" w:w="3096"/>
            <w:tcMar>
              <w:top w:w="105" w:type="dxa"/>
              <w:start w:w="120" w:type="dxa"/>
              <w:bottom w:w="105" w:type="dxa"/>
              <w:end w:w="120" w:type="dxa"/>
            </w:tcMar>
            <w:vAlign w:val="center"/>
            <w:shd w:fill="F4F6F8"/>
          </w:tcPr>
          <w:p>
            <w:r>
              <w:rPr>
                <w:rFonts w:ascii="Aptos" w:hAnsi="Aptos"/>
                <w:b/>
                <w:i w:val="0"/>
                <w:color w:val="163A5F"/>
                <w:sz w:val="18"/>
              </w:rPr>
              <w:t>Proposed reporting / start time</w:t>
            </w:r>
          </w:p>
        </w:tc>
        <w:tc>
          <w:tcPr>
            <w:tcW w:type="dxa" w:w="6480"/>
            <w:tcMar>
              <w:top w:w="105" w:type="dxa"/>
              <w:start w:w="120" w:type="dxa"/>
              <w:bottom w:w="105" w:type="dxa"/>
              <w:end w:w="120" w:type="dxa"/>
            </w:tcMar>
            <w:vAlign w:val="center"/>
          </w:tcPr>
          <w:p>
            <w:r>
              <w:rPr>
                <w:rFonts w:ascii="Aptos" w:hAnsi="Aptos"/>
                <w:b w:val="0"/>
                <w:i w:val="0"/>
                <w:color w:val="17212B"/>
                <w:sz w:val="18"/>
              </w:rPr>
            </w:r>
          </w:p>
        </w:tc>
      </w:tr>
    </w:tbl>
    <w:p>
      <w:pPr>
        <w:spacing w:after="20"/>
      </w:pPr>
    </w:p>
    <w:p>
      <w:pPr>
        <w:pStyle w:val="Heading1"/>
      </w:pPr>
      <w:r>
        <w:t>C. Format and technical arrangements</w:t>
      </w:r>
    </w:p>
    <w:tbl>
      <w:tblPr>
        <w:tblW w:type="auto" w:w="0"/>
        <w:jc w:val="left"/>
        <w:tblLayout w:type="fixed"/>
        <w:tblLook w:firstColumn="1" w:firstRow="1" w:lastColumn="0" w:lastRow="0" w:noHBand="0" w:noVBand="1" w:val="04A0"/>
        <w:tblBorders>
          <w:top w:val="single" w:sz="6" w:color="CBD5DF"/>
          <w:left w:val="single" w:sz="6" w:color="CBD5DF"/>
          <w:bottom w:val="single" w:sz="6" w:color="CBD5DF"/>
          <w:right w:val="single" w:sz="6" w:color="CBD5DF"/>
          <w:insideH w:val="single" w:sz="6" w:color="CBD5DF"/>
          <w:insideV w:val="single" w:sz="6" w:color="CBD5DF"/>
        </w:tblBorders>
      </w:tblPr>
      <w:tblGrid>
        <w:gridCol w:w="4997"/>
        <w:gridCol w:w="4997"/>
      </w:tblGrid>
      <w:tr>
        <w:tc>
          <w:tcPr>
            <w:tcW w:type="dxa" w:w="3096"/>
            <w:tcMar>
              <w:top w:w="105" w:type="dxa"/>
              <w:start w:w="120" w:type="dxa"/>
              <w:bottom w:w="105" w:type="dxa"/>
              <w:end w:w="120" w:type="dxa"/>
            </w:tcMar>
            <w:vAlign w:val="center"/>
            <w:shd w:fill="F4F6F8"/>
          </w:tcPr>
          <w:p>
            <w:r>
              <w:rPr>
                <w:rFonts w:ascii="Aptos" w:hAnsi="Aptos"/>
                <w:b/>
                <w:i w:val="0"/>
                <w:color w:val="163A5F"/>
                <w:sz w:val="18"/>
              </w:rPr>
              <w:t>System / format</w:t>
            </w:r>
          </w:p>
        </w:tc>
        <w:tc>
          <w:tcPr>
            <w:tcW w:type="dxa" w:w="6480"/>
            <w:tcMar>
              <w:top w:w="105" w:type="dxa"/>
              <w:start w:w="120" w:type="dxa"/>
              <w:bottom w:w="105" w:type="dxa"/>
              <w:end w:w="120" w:type="dxa"/>
            </w:tcMar>
            <w:vAlign w:val="center"/>
          </w:tcPr>
          <w:p>
            <w:r>
              <w:rPr>
                <w:rFonts w:ascii="Aptos" w:hAnsi="Aptos"/>
                <w:b w:val="0"/>
                <w:i w:val="0"/>
                <w:color w:val="17212B"/>
                <w:sz w:val="18"/>
              </w:rPr>
              <w:t>☐ Swiss   ☐ Round robin   ☐ Other:</w:t>
            </w:r>
          </w:p>
        </w:tc>
      </w:tr>
      <w:tr>
        <w:tc>
          <w:tcPr>
            <w:tcW w:type="dxa" w:w="3096"/>
            <w:tcMar>
              <w:top w:w="105" w:type="dxa"/>
              <w:start w:w="120" w:type="dxa"/>
              <w:bottom w:w="105" w:type="dxa"/>
              <w:end w:w="120" w:type="dxa"/>
            </w:tcMar>
            <w:vAlign w:val="center"/>
            <w:shd w:fill="F4F6F8"/>
          </w:tcPr>
          <w:p>
            <w:r>
              <w:rPr>
                <w:rFonts w:ascii="Aptos" w:hAnsi="Aptos"/>
                <w:b/>
                <w:i w:val="0"/>
                <w:color w:val="163A5F"/>
                <w:sz w:val="18"/>
              </w:rPr>
              <w:t>Proposed number of rounds</w:t>
            </w:r>
          </w:p>
        </w:tc>
        <w:tc>
          <w:tcPr>
            <w:tcW w:type="dxa" w:w="6480"/>
            <w:tcMar>
              <w:top w:w="105" w:type="dxa"/>
              <w:start w:w="120" w:type="dxa"/>
              <w:bottom w:w="105" w:type="dxa"/>
              <w:end w:w="120" w:type="dxa"/>
            </w:tcMar>
            <w:vAlign w:val="center"/>
          </w:tcPr>
          <w:p>
            <w:r>
              <w:rPr>
                <w:rFonts w:ascii="Aptos" w:hAnsi="Aptos"/>
                <w:b w:val="0"/>
                <w:i w:val="0"/>
                <w:color w:val="17212B"/>
                <w:sz w:val="18"/>
              </w:rPr>
            </w:r>
          </w:p>
        </w:tc>
      </w:tr>
      <w:tr>
        <w:tc>
          <w:tcPr>
            <w:tcW w:type="dxa" w:w="3096"/>
            <w:tcMar>
              <w:top w:w="105" w:type="dxa"/>
              <w:start w:w="120" w:type="dxa"/>
              <w:bottom w:w="105" w:type="dxa"/>
              <w:end w:w="120" w:type="dxa"/>
            </w:tcMar>
            <w:vAlign w:val="center"/>
            <w:shd w:fill="F4F6F8"/>
          </w:tcPr>
          <w:p>
            <w:r>
              <w:rPr>
                <w:rFonts w:ascii="Aptos" w:hAnsi="Aptos"/>
                <w:b/>
                <w:i w:val="0"/>
                <w:color w:val="163A5F"/>
                <w:sz w:val="18"/>
              </w:rPr>
              <w:t>Exact time control</w:t>
            </w:r>
          </w:p>
        </w:tc>
        <w:tc>
          <w:tcPr>
            <w:tcW w:type="dxa" w:w="6480"/>
            <w:tcMar>
              <w:top w:w="105" w:type="dxa"/>
              <w:start w:w="120" w:type="dxa"/>
              <w:bottom w:w="105" w:type="dxa"/>
              <w:end w:w="120" w:type="dxa"/>
            </w:tcMar>
            <w:vAlign w:val="center"/>
          </w:tcPr>
          <w:p>
            <w:r>
              <w:rPr>
                <w:rFonts w:ascii="Aptos" w:hAnsi="Aptos"/>
                <w:b w:val="0"/>
                <w:i w:val="0"/>
                <w:color w:val="17212B"/>
                <w:sz w:val="18"/>
              </w:rPr>
            </w:r>
          </w:p>
        </w:tc>
      </w:tr>
      <w:tr>
        <w:tc>
          <w:tcPr>
            <w:tcW w:type="dxa" w:w="3096"/>
            <w:tcMar>
              <w:top w:w="105" w:type="dxa"/>
              <w:start w:w="120" w:type="dxa"/>
              <w:bottom w:w="105" w:type="dxa"/>
              <w:end w:w="120" w:type="dxa"/>
            </w:tcMar>
            <w:vAlign w:val="center"/>
            <w:shd w:fill="F4F6F8"/>
          </w:tcPr>
          <w:p>
            <w:r>
              <w:rPr>
                <w:rFonts w:ascii="Aptos" w:hAnsi="Aptos"/>
                <w:b/>
                <w:i w:val="0"/>
                <w:color w:val="163A5F"/>
                <w:sz w:val="18"/>
              </w:rPr>
              <w:t>Proposed tie-breaks</w:t>
            </w:r>
          </w:p>
        </w:tc>
        <w:tc>
          <w:tcPr>
            <w:tcW w:type="dxa" w:w="6480"/>
            <w:tcMar>
              <w:top w:w="105" w:type="dxa"/>
              <w:start w:w="120" w:type="dxa"/>
              <w:bottom w:w="105" w:type="dxa"/>
              <w:end w:w="120" w:type="dxa"/>
            </w:tcMar>
            <w:vAlign w:val="center"/>
          </w:tcPr>
          <w:p>
            <w:r>
              <w:rPr>
                <w:rFonts w:ascii="Aptos" w:hAnsi="Aptos"/>
                <w:b w:val="0"/>
                <w:i w:val="0"/>
                <w:color w:val="17212B"/>
                <w:sz w:val="18"/>
              </w:rPr>
              <w:t>To be finalised in consultation with the Chief Arbiter</w:t>
            </w:r>
          </w:p>
        </w:tc>
      </w:tr>
      <w:tr>
        <w:tc>
          <w:tcPr>
            <w:tcW w:type="dxa" w:w="3096"/>
            <w:tcMar>
              <w:top w:w="105" w:type="dxa"/>
              <w:start w:w="120" w:type="dxa"/>
              <w:bottom w:w="105" w:type="dxa"/>
              <w:end w:w="120" w:type="dxa"/>
            </w:tcMar>
            <w:vAlign w:val="center"/>
            <w:shd w:fill="F4F6F8"/>
          </w:tcPr>
          <w:p>
            <w:r>
              <w:rPr>
                <w:rFonts w:ascii="Aptos" w:hAnsi="Aptos"/>
                <w:b/>
                <w:i w:val="0"/>
                <w:color w:val="163A5F"/>
                <w:sz w:val="18"/>
              </w:rPr>
              <w:t>Name of Chief Arbiter</w:t>
            </w:r>
          </w:p>
        </w:tc>
        <w:tc>
          <w:tcPr>
            <w:tcW w:type="dxa" w:w="6480"/>
            <w:tcMar>
              <w:top w:w="105" w:type="dxa"/>
              <w:start w:w="120" w:type="dxa"/>
              <w:bottom w:w="105" w:type="dxa"/>
              <w:end w:w="120" w:type="dxa"/>
            </w:tcMar>
            <w:vAlign w:val="center"/>
          </w:tcPr>
          <w:p>
            <w:r>
              <w:rPr>
                <w:rFonts w:ascii="Aptos" w:hAnsi="Aptos"/>
                <w:b w:val="0"/>
                <w:i w:val="0"/>
                <w:color w:val="17212B"/>
                <w:sz w:val="18"/>
              </w:rPr>
            </w:r>
          </w:p>
        </w:tc>
      </w:tr>
      <w:tr>
        <w:tc>
          <w:tcPr>
            <w:tcW w:type="dxa" w:w="3096"/>
            <w:tcMar>
              <w:top w:w="105" w:type="dxa"/>
              <w:start w:w="120" w:type="dxa"/>
              <w:bottom w:w="105" w:type="dxa"/>
              <w:end w:w="120" w:type="dxa"/>
            </w:tcMar>
            <w:vAlign w:val="center"/>
            <w:shd w:fill="F4F6F8"/>
          </w:tcPr>
          <w:p>
            <w:r>
              <w:rPr>
                <w:rFonts w:ascii="Aptos" w:hAnsi="Aptos"/>
                <w:b/>
                <w:i w:val="0"/>
                <w:color w:val="163A5F"/>
                <w:sz w:val="18"/>
              </w:rPr>
              <w:t>Boards / sets available</w:t>
            </w:r>
          </w:p>
        </w:tc>
        <w:tc>
          <w:tcPr>
            <w:tcW w:type="dxa" w:w="6480"/>
            <w:tcMar>
              <w:top w:w="105" w:type="dxa"/>
              <w:start w:w="120" w:type="dxa"/>
              <w:bottom w:w="105" w:type="dxa"/>
              <w:end w:w="120" w:type="dxa"/>
            </w:tcMar>
            <w:vAlign w:val="center"/>
          </w:tcPr>
          <w:p>
            <w:r>
              <w:rPr>
                <w:rFonts w:ascii="Aptos" w:hAnsi="Aptos"/>
                <w:b w:val="0"/>
                <w:i w:val="0"/>
                <w:color w:val="17212B"/>
                <w:sz w:val="18"/>
              </w:rPr>
            </w:r>
          </w:p>
        </w:tc>
      </w:tr>
      <w:tr>
        <w:tc>
          <w:tcPr>
            <w:tcW w:type="dxa" w:w="3096"/>
            <w:tcMar>
              <w:top w:w="105" w:type="dxa"/>
              <w:start w:w="120" w:type="dxa"/>
              <w:bottom w:w="105" w:type="dxa"/>
              <w:end w:w="120" w:type="dxa"/>
            </w:tcMar>
            <w:vAlign w:val="center"/>
            <w:shd w:fill="F4F6F8"/>
          </w:tcPr>
          <w:p>
            <w:r>
              <w:rPr>
                <w:rFonts w:ascii="Aptos" w:hAnsi="Aptos"/>
                <w:b/>
                <w:i w:val="0"/>
                <w:color w:val="163A5F"/>
                <w:sz w:val="18"/>
              </w:rPr>
              <w:t>Clocks available</w:t>
            </w:r>
          </w:p>
        </w:tc>
        <w:tc>
          <w:tcPr>
            <w:tcW w:type="dxa" w:w="6480"/>
            <w:tcMar>
              <w:top w:w="105" w:type="dxa"/>
              <w:start w:w="120" w:type="dxa"/>
              <w:bottom w:w="105" w:type="dxa"/>
              <w:end w:w="120" w:type="dxa"/>
            </w:tcMar>
            <w:vAlign w:val="center"/>
          </w:tcPr>
          <w:p>
            <w:r>
              <w:rPr>
                <w:rFonts w:ascii="Aptos" w:hAnsi="Aptos"/>
                <w:b w:val="0"/>
                <w:i w:val="0"/>
                <w:color w:val="17212B"/>
                <w:sz w:val="18"/>
              </w:rPr>
            </w:r>
          </w:p>
        </w:tc>
      </w:tr>
      <w:tr>
        <w:tc>
          <w:tcPr>
            <w:tcW w:type="dxa" w:w="3096"/>
            <w:tcMar>
              <w:top w:w="105" w:type="dxa"/>
              <w:start w:w="120" w:type="dxa"/>
              <w:bottom w:w="105" w:type="dxa"/>
              <w:end w:w="120" w:type="dxa"/>
            </w:tcMar>
            <w:vAlign w:val="center"/>
            <w:shd w:fill="F4F6F8"/>
          </w:tcPr>
          <w:p>
            <w:r>
              <w:rPr>
                <w:rFonts w:ascii="Aptos" w:hAnsi="Aptos"/>
                <w:b/>
                <w:i w:val="0"/>
                <w:color w:val="163A5F"/>
                <w:sz w:val="18"/>
              </w:rPr>
              <w:t>TDCA equipment requested</w:t>
            </w:r>
          </w:p>
        </w:tc>
        <w:tc>
          <w:tcPr>
            <w:tcW w:type="dxa" w:w="6480"/>
            <w:tcMar>
              <w:top w:w="105" w:type="dxa"/>
              <w:start w:w="120" w:type="dxa"/>
              <w:bottom w:w="105" w:type="dxa"/>
              <w:end w:w="120" w:type="dxa"/>
            </w:tcMar>
            <w:vAlign w:val="center"/>
          </w:tcPr>
          <w:p>
            <w:r>
              <w:rPr>
                <w:rFonts w:ascii="Aptos" w:hAnsi="Aptos"/>
                <w:b w:val="0"/>
                <w:i w:val="0"/>
                <w:color w:val="17212B"/>
                <w:sz w:val="18"/>
              </w:rPr>
              <w:t>☐ None   ☐ Clocks:   ☐ Boards:   ☐ Other:</w:t>
            </w:r>
          </w:p>
        </w:tc>
      </w:tr>
    </w:tbl>
    <w:p>
      <w:pPr>
        <w:spacing w:after="20"/>
      </w:pPr>
    </w:p>
    <w:p>
      <w:pPr>
        <w:pStyle w:val="Heading1"/>
      </w:pPr>
      <w:r>
        <w:t>D. Entry and prizes</w:t>
      </w:r>
    </w:p>
    <w:tbl>
      <w:tblPr>
        <w:tblW w:type="auto" w:w="0"/>
        <w:jc w:val="left"/>
        <w:tblLayout w:type="fixed"/>
        <w:tblLook w:firstColumn="1" w:firstRow="1" w:lastColumn="0" w:lastRow="0" w:noHBand="0" w:noVBand="1" w:val="04A0"/>
        <w:tblBorders>
          <w:top w:val="single" w:sz="6" w:color="CBD5DF"/>
          <w:left w:val="single" w:sz="6" w:color="CBD5DF"/>
          <w:bottom w:val="single" w:sz="6" w:color="CBD5DF"/>
          <w:right w:val="single" w:sz="6" w:color="CBD5DF"/>
          <w:insideH w:val="single" w:sz="6" w:color="CBD5DF"/>
          <w:insideV w:val="single" w:sz="6" w:color="CBD5DF"/>
        </w:tblBorders>
      </w:tblPr>
      <w:tblGrid>
        <w:gridCol w:w="4997"/>
        <w:gridCol w:w="4997"/>
      </w:tblGrid>
      <w:tr>
        <w:tc>
          <w:tcPr>
            <w:tcW w:type="dxa" w:w="3096"/>
            <w:tcMar>
              <w:top w:w="105" w:type="dxa"/>
              <w:start w:w="120" w:type="dxa"/>
              <w:bottom w:w="105" w:type="dxa"/>
              <w:end w:w="120" w:type="dxa"/>
            </w:tcMar>
            <w:vAlign w:val="center"/>
            <w:shd w:fill="F4F6F8"/>
          </w:tcPr>
          <w:p>
            <w:r>
              <w:rPr>
                <w:rFonts w:ascii="Aptos" w:hAnsi="Aptos"/>
                <w:b/>
                <w:i w:val="0"/>
                <w:color w:val="163A5F"/>
                <w:sz w:val="18"/>
              </w:rPr>
              <w:t>Entry fee(s)</w:t>
            </w:r>
          </w:p>
        </w:tc>
        <w:tc>
          <w:tcPr>
            <w:tcW w:type="dxa" w:w="6480"/>
            <w:tcMar>
              <w:top w:w="105" w:type="dxa"/>
              <w:start w:w="120" w:type="dxa"/>
              <w:bottom w:w="105" w:type="dxa"/>
              <w:end w:w="120" w:type="dxa"/>
            </w:tcMar>
            <w:vAlign w:val="center"/>
          </w:tcPr>
          <w:p>
            <w:r>
              <w:rPr>
                <w:rFonts w:ascii="Aptos" w:hAnsi="Aptos"/>
                <w:b w:val="0"/>
                <w:i w:val="0"/>
                <w:color w:val="17212B"/>
                <w:sz w:val="18"/>
              </w:rPr>
            </w:r>
          </w:p>
        </w:tc>
      </w:tr>
      <w:tr>
        <w:tc>
          <w:tcPr>
            <w:tcW w:type="dxa" w:w="3096"/>
            <w:tcMar>
              <w:top w:w="105" w:type="dxa"/>
              <w:start w:w="120" w:type="dxa"/>
              <w:bottom w:w="105" w:type="dxa"/>
              <w:end w:w="120" w:type="dxa"/>
            </w:tcMar>
            <w:vAlign w:val="center"/>
            <w:shd w:fill="F4F6F8"/>
          </w:tcPr>
          <w:p>
            <w:r>
              <w:rPr>
                <w:rFonts w:ascii="Aptos" w:hAnsi="Aptos"/>
                <w:b/>
                <w:i w:val="0"/>
                <w:color w:val="163A5F"/>
                <w:sz w:val="18"/>
              </w:rPr>
              <w:t>Last date for entry</w:t>
            </w:r>
          </w:p>
        </w:tc>
        <w:tc>
          <w:tcPr>
            <w:tcW w:type="dxa" w:w="6480"/>
            <w:tcMar>
              <w:top w:w="105" w:type="dxa"/>
              <w:start w:w="120" w:type="dxa"/>
              <w:bottom w:w="105" w:type="dxa"/>
              <w:end w:w="120" w:type="dxa"/>
            </w:tcMar>
            <w:vAlign w:val="center"/>
          </w:tcPr>
          <w:p>
            <w:r>
              <w:rPr>
                <w:rFonts w:ascii="Aptos" w:hAnsi="Aptos"/>
                <w:b w:val="0"/>
                <w:i w:val="0"/>
                <w:color w:val="17212B"/>
                <w:sz w:val="18"/>
              </w:rPr>
            </w:r>
          </w:p>
        </w:tc>
      </w:tr>
      <w:tr>
        <w:tc>
          <w:tcPr>
            <w:tcW w:type="dxa" w:w="3096"/>
            <w:tcMar>
              <w:top w:w="105" w:type="dxa"/>
              <w:start w:w="120" w:type="dxa"/>
              <w:bottom w:w="105" w:type="dxa"/>
              <w:end w:w="120" w:type="dxa"/>
            </w:tcMar>
            <w:vAlign w:val="center"/>
            <w:shd w:fill="F4F6F8"/>
          </w:tcPr>
          <w:p>
            <w:r>
              <w:rPr>
                <w:rFonts w:ascii="Aptos" w:hAnsi="Aptos"/>
                <w:b/>
                <w:i w:val="0"/>
                <w:color w:val="163A5F"/>
                <w:sz w:val="18"/>
              </w:rPr>
              <w:t>Maximum entries — if registration is capped</w:t>
            </w:r>
          </w:p>
        </w:tc>
        <w:tc>
          <w:tcPr>
            <w:tcW w:type="dxa" w:w="6480"/>
            <w:tcMar>
              <w:top w:w="105" w:type="dxa"/>
              <w:start w:w="120" w:type="dxa"/>
              <w:bottom w:w="105" w:type="dxa"/>
              <w:end w:w="120" w:type="dxa"/>
            </w:tcMar>
            <w:vAlign w:val="center"/>
          </w:tcPr>
          <w:p>
            <w:r>
              <w:rPr>
                <w:rFonts w:ascii="Aptos" w:hAnsi="Aptos"/>
                <w:b w:val="0"/>
                <w:i w:val="0"/>
                <w:color w:val="17212B"/>
                <w:sz w:val="18"/>
              </w:rPr>
            </w:r>
          </w:p>
        </w:tc>
      </w:tr>
      <w:tr>
        <w:tc>
          <w:tcPr>
            <w:tcW w:type="dxa" w:w="3096"/>
            <w:tcMar>
              <w:top w:w="105" w:type="dxa"/>
              <w:start w:w="120" w:type="dxa"/>
              <w:bottom w:w="105" w:type="dxa"/>
              <w:end w:w="120" w:type="dxa"/>
            </w:tcMar>
            <w:vAlign w:val="center"/>
            <w:shd w:fill="F4F6F8"/>
          </w:tcPr>
          <w:p>
            <w:r>
              <w:rPr>
                <w:rFonts w:ascii="Aptos" w:hAnsi="Aptos"/>
                <w:b/>
                <w:i w:val="0"/>
                <w:color w:val="163A5F"/>
                <w:sz w:val="18"/>
              </w:rPr>
              <w:t>Total cash prizes</w:t>
            </w:r>
          </w:p>
        </w:tc>
        <w:tc>
          <w:tcPr>
            <w:tcW w:type="dxa" w:w="6480"/>
            <w:tcMar>
              <w:top w:w="105" w:type="dxa"/>
              <w:start w:w="120" w:type="dxa"/>
              <w:bottom w:w="105" w:type="dxa"/>
              <w:end w:w="120" w:type="dxa"/>
            </w:tcMar>
            <w:vAlign w:val="center"/>
          </w:tcPr>
          <w:p>
            <w:r>
              <w:rPr>
                <w:rFonts w:ascii="Aptos" w:hAnsi="Aptos"/>
                <w:b w:val="0"/>
                <w:i w:val="0"/>
                <w:color w:val="17212B"/>
                <w:sz w:val="18"/>
              </w:rPr>
              <w:t xml:space="preserve">₹ </w:t>
            </w:r>
          </w:p>
        </w:tc>
      </w:tr>
      <w:tr>
        <w:tc>
          <w:tcPr>
            <w:tcW w:type="dxa" w:w="3096"/>
            <w:tcMar>
              <w:top w:w="105" w:type="dxa"/>
              <w:start w:w="120" w:type="dxa"/>
              <w:bottom w:w="105" w:type="dxa"/>
              <w:end w:w="120" w:type="dxa"/>
            </w:tcMar>
            <w:vAlign w:val="center"/>
            <w:shd w:fill="F4F6F8"/>
          </w:tcPr>
          <w:p>
            <w:r>
              <w:rPr>
                <w:rFonts w:ascii="Aptos" w:hAnsi="Aptos"/>
                <w:b/>
                <w:i w:val="0"/>
                <w:color w:val="163A5F"/>
                <w:sz w:val="18"/>
              </w:rPr>
              <w:t>Trophies / medals / other prizes</w:t>
            </w:r>
          </w:p>
        </w:tc>
        <w:tc>
          <w:tcPr>
            <w:tcW w:type="dxa" w:w="6480"/>
            <w:tcMar>
              <w:top w:w="105" w:type="dxa"/>
              <w:start w:w="120" w:type="dxa"/>
              <w:bottom w:w="105" w:type="dxa"/>
              <w:end w:w="120" w:type="dxa"/>
            </w:tcMar>
            <w:vAlign w:val="center"/>
          </w:tcPr>
          <w:p>
            <w:r>
              <w:rPr>
                <w:rFonts w:ascii="Aptos" w:hAnsi="Aptos"/>
                <w:b w:val="0"/>
                <w:i w:val="0"/>
                <w:color w:val="17212B"/>
                <w:sz w:val="18"/>
              </w:rPr>
            </w:r>
          </w:p>
        </w:tc>
      </w:tr>
      <w:tr>
        <w:tc>
          <w:tcPr>
            <w:tcW w:type="dxa" w:w="3096"/>
            <w:tcMar>
              <w:top w:w="105" w:type="dxa"/>
              <w:start w:w="120" w:type="dxa"/>
              <w:bottom w:w="105" w:type="dxa"/>
              <w:end w:w="120" w:type="dxa"/>
            </w:tcMar>
            <w:vAlign w:val="center"/>
            <w:shd w:fill="F4F6F8"/>
          </w:tcPr>
          <w:p>
            <w:r>
              <w:rPr>
                <w:rFonts w:ascii="Aptos" w:hAnsi="Aptos"/>
                <w:b/>
                <w:i w:val="0"/>
                <w:color w:val="163A5F"/>
                <w:sz w:val="18"/>
              </w:rPr>
              <w:t>Refund / withdrawal policy</w:t>
            </w:r>
          </w:p>
        </w:tc>
        <w:tc>
          <w:tcPr>
            <w:tcW w:type="dxa" w:w="6480"/>
            <w:tcMar>
              <w:top w:w="105" w:type="dxa"/>
              <w:start w:w="120" w:type="dxa"/>
              <w:bottom w:w="105" w:type="dxa"/>
              <w:end w:w="120" w:type="dxa"/>
            </w:tcMar>
            <w:vAlign w:val="center"/>
          </w:tcPr>
          <w:p>
            <w:r>
              <w:rPr>
                <w:rFonts w:ascii="Aptos" w:hAnsi="Aptos"/>
                <w:b w:val="0"/>
                <w:i w:val="0"/>
                <w:color w:val="17212B"/>
                <w:sz w:val="18"/>
              </w:rPr>
            </w:r>
          </w:p>
        </w:tc>
      </w:tr>
      <w:tr>
        <w:tc>
          <w:tcPr>
            <w:tcW w:type="dxa" w:w="3096"/>
            <w:tcMar>
              <w:top w:w="105" w:type="dxa"/>
              <w:start w:w="120" w:type="dxa"/>
              <w:bottom w:w="105" w:type="dxa"/>
              <w:end w:w="120" w:type="dxa"/>
            </w:tcMar>
            <w:vAlign w:val="center"/>
            <w:shd w:fill="F4F6F8"/>
          </w:tcPr>
          <w:p>
            <w:r>
              <w:rPr>
                <w:rFonts w:ascii="Aptos" w:hAnsi="Aptos"/>
                <w:b/>
                <w:i w:val="0"/>
                <w:color w:val="163A5F"/>
                <w:sz w:val="18"/>
              </w:rPr>
              <w:t>Proposed registration method</w:t>
            </w:r>
          </w:p>
        </w:tc>
        <w:tc>
          <w:tcPr>
            <w:tcW w:type="dxa" w:w="6480"/>
            <w:tcMar>
              <w:top w:w="105" w:type="dxa"/>
              <w:start w:w="120" w:type="dxa"/>
              <w:bottom w:w="105" w:type="dxa"/>
              <w:end w:w="120" w:type="dxa"/>
            </w:tcMar>
            <w:vAlign w:val="center"/>
          </w:tcPr>
          <w:p>
            <w:r>
              <w:rPr>
                <w:rFonts w:ascii="Aptos" w:hAnsi="Aptos"/>
                <w:b w:val="0"/>
                <w:i w:val="0"/>
                <w:color w:val="17212B"/>
                <w:sz w:val="18"/>
              </w:rPr>
            </w:r>
          </w:p>
        </w:tc>
      </w:tr>
    </w:tbl>
    <w:p>
      <w:pPr>
        <w:spacing w:after="20"/>
      </w:pPr>
    </w:p>
    <w:p>
      <w:pPr>
        <w:pStyle w:val="Heading1"/>
      </w:pPr>
      <w:r>
        <w:t>E. Venue and facilities</w:t>
      </w:r>
    </w:p>
    <w:p>
      <w:pPr>
        <w:spacing w:after="50"/>
        <w:ind w:left="144"/>
      </w:pPr>
      <w:r>
        <w:rPr>
          <w:rFonts w:ascii="Aptos" w:hAnsi="Aptos"/>
          <w:b w:val="0"/>
          <w:i w:val="0"/>
          <w:color w:val="163A5F"/>
          <w:sz w:val="23"/>
        </w:rPr>
        <w:t xml:space="preserve">☐  </w:t>
      </w:r>
      <w:r>
        <w:rPr>
          <w:rFonts w:ascii="Aptos" w:hAnsi="Aptos"/>
          <w:b w:val="0"/>
          <w:i w:val="0"/>
          <w:color w:val="17212B"/>
          <w:sz w:val="20"/>
        </w:rPr>
        <w:t>Adequate playing hall, tables and chairs</w:t>
      </w:r>
    </w:p>
    <w:p>
      <w:pPr>
        <w:spacing w:after="50"/>
        <w:ind w:left="144"/>
      </w:pPr>
      <w:r>
        <w:rPr>
          <w:rFonts w:ascii="Aptos" w:hAnsi="Aptos"/>
          <w:b w:val="0"/>
          <w:i w:val="0"/>
          <w:color w:val="163A5F"/>
          <w:sz w:val="23"/>
        </w:rPr>
        <w:t xml:space="preserve">☐  </w:t>
      </w:r>
      <w:r>
        <w:rPr>
          <w:rFonts w:ascii="Aptos" w:hAnsi="Aptos"/>
          <w:b w:val="0"/>
          <w:i w:val="0"/>
          <w:color w:val="17212B"/>
          <w:sz w:val="20"/>
        </w:rPr>
        <w:t>Lighting, ventilation and power arrangements</w:t>
      </w:r>
    </w:p>
    <w:p>
      <w:pPr>
        <w:spacing w:after="50"/>
        <w:ind w:left="144"/>
      </w:pPr>
      <w:r>
        <w:rPr>
          <w:rFonts w:ascii="Aptos" w:hAnsi="Aptos"/>
          <w:b w:val="0"/>
          <w:i w:val="0"/>
          <w:color w:val="163A5F"/>
          <w:sz w:val="23"/>
        </w:rPr>
        <w:t xml:space="preserve">☐  </w:t>
      </w:r>
      <w:r>
        <w:rPr>
          <w:rFonts w:ascii="Aptos" w:hAnsi="Aptos"/>
          <w:b w:val="0"/>
          <w:i w:val="0"/>
          <w:color w:val="17212B"/>
          <w:sz w:val="20"/>
        </w:rPr>
        <w:t>Drinking water and clean restrooms</w:t>
      </w:r>
    </w:p>
    <w:p>
      <w:pPr>
        <w:spacing w:after="50"/>
        <w:ind w:left="144"/>
      </w:pPr>
      <w:r>
        <w:rPr>
          <w:rFonts w:ascii="Aptos" w:hAnsi="Aptos"/>
          <w:b w:val="0"/>
          <w:i w:val="0"/>
          <w:color w:val="163A5F"/>
          <w:sz w:val="23"/>
        </w:rPr>
        <w:t xml:space="preserve">☐  </w:t>
      </w:r>
      <w:r>
        <w:rPr>
          <w:rFonts w:ascii="Aptos" w:hAnsi="Aptos"/>
          <w:b w:val="0"/>
          <w:i w:val="0"/>
          <w:color w:val="17212B"/>
          <w:sz w:val="20"/>
        </w:rPr>
        <w:t>First aid and emergency contact arrangements</w:t>
      </w:r>
    </w:p>
    <w:p>
      <w:pPr>
        <w:spacing w:after="50"/>
        <w:ind w:left="144"/>
      </w:pPr>
      <w:r>
        <w:rPr>
          <w:rFonts w:ascii="Aptos" w:hAnsi="Aptos"/>
          <w:b w:val="0"/>
          <w:i w:val="0"/>
          <w:color w:val="163A5F"/>
          <w:sz w:val="23"/>
        </w:rPr>
        <w:t xml:space="preserve">☐  </w:t>
      </w:r>
      <w:r>
        <w:rPr>
          <w:rFonts w:ascii="Aptos" w:hAnsi="Aptos"/>
          <w:b w:val="0"/>
          <w:i w:val="0"/>
          <w:color w:val="17212B"/>
          <w:sz w:val="20"/>
        </w:rPr>
        <w:t>Parent / accompanying-person waiting area</w:t>
      </w:r>
    </w:p>
    <w:p>
      <w:pPr>
        <w:spacing w:after="50"/>
        <w:ind w:left="144"/>
      </w:pPr>
      <w:r>
        <w:rPr>
          <w:rFonts w:ascii="Aptos" w:hAnsi="Aptos"/>
          <w:b w:val="0"/>
          <w:i w:val="0"/>
          <w:color w:val="163A5F"/>
          <w:sz w:val="23"/>
        </w:rPr>
        <w:t xml:space="preserve">☐  </w:t>
      </w:r>
      <w:r>
        <w:rPr>
          <w:rFonts w:ascii="Aptos" w:hAnsi="Aptos"/>
          <w:b w:val="0"/>
          <w:i w:val="0"/>
          <w:color w:val="17212B"/>
          <w:sz w:val="20"/>
        </w:rPr>
        <w:t>Parking or arrival guidance</w:t>
      </w:r>
    </w:p>
    <w:p>
      <w:pPr>
        <w:spacing w:after="50"/>
        <w:ind w:left="144"/>
      </w:pPr>
      <w:r>
        <w:rPr>
          <w:rFonts w:ascii="Aptos" w:hAnsi="Aptos"/>
          <w:b w:val="0"/>
          <w:i w:val="0"/>
          <w:color w:val="163A5F"/>
          <w:sz w:val="23"/>
        </w:rPr>
        <w:t xml:space="preserve">☐  </w:t>
      </w:r>
      <w:r>
        <w:rPr>
          <w:rFonts w:ascii="Aptos" w:hAnsi="Aptos"/>
          <w:b w:val="0"/>
          <w:i w:val="0"/>
          <w:color w:val="17212B"/>
          <w:sz w:val="20"/>
        </w:rPr>
        <w:t>Food / lunch arrangements stated clearly in prospectus</w:t>
      </w:r>
    </w:p>
    <w:p>
      <w:pPr>
        <w:spacing w:after="50"/>
        <w:ind w:left="144"/>
      </w:pPr>
      <w:r>
        <w:rPr>
          <w:rFonts w:ascii="Aptos" w:hAnsi="Aptos"/>
          <w:b w:val="0"/>
          <w:i w:val="0"/>
          <w:color w:val="163A5F"/>
          <w:sz w:val="23"/>
        </w:rPr>
        <w:t xml:space="preserve">☐  </w:t>
      </w:r>
      <w:r>
        <w:rPr>
          <w:rFonts w:ascii="Aptos" w:hAnsi="Aptos"/>
          <w:b w:val="0"/>
          <w:i w:val="0"/>
          <w:color w:val="17212B"/>
          <w:sz w:val="20"/>
        </w:rPr>
        <w:t>Volunteers for registration, results display and prize distribution</w:t>
      </w:r>
    </w:p>
    <w:p>
      <w:pPr>
        <w:pStyle w:val="Heading1"/>
      </w:pPr>
      <w:r>
        <w:t>F. Documents and payment enclosed</w:t>
      </w:r>
    </w:p>
    <w:p>
      <w:pPr>
        <w:spacing w:after="50"/>
        <w:ind w:left="144"/>
      </w:pPr>
      <w:r>
        <w:rPr>
          <w:rFonts w:ascii="Aptos" w:hAnsi="Aptos"/>
          <w:b w:val="0"/>
          <w:i w:val="0"/>
          <w:color w:val="163A5F"/>
          <w:sz w:val="23"/>
        </w:rPr>
        <w:t xml:space="preserve">☐  </w:t>
      </w:r>
      <w:r>
        <w:rPr>
          <w:rFonts w:ascii="Aptos" w:hAnsi="Aptos"/>
          <w:b w:val="0"/>
          <w:i w:val="0"/>
          <w:color w:val="17212B"/>
          <w:sz w:val="20"/>
        </w:rPr>
        <w:t>Draft prospectus</w:t>
      </w:r>
    </w:p>
    <w:p>
      <w:pPr>
        <w:spacing w:after="50"/>
        <w:ind w:left="144"/>
      </w:pPr>
      <w:r>
        <w:rPr>
          <w:rFonts w:ascii="Aptos" w:hAnsi="Aptos"/>
          <w:b w:val="0"/>
          <w:i w:val="0"/>
          <w:color w:val="163A5F"/>
          <w:sz w:val="23"/>
        </w:rPr>
        <w:t xml:space="preserve">☐  </w:t>
      </w:r>
      <w:r>
        <w:rPr>
          <w:rFonts w:ascii="Aptos" w:hAnsi="Aptos"/>
          <w:b w:val="0"/>
          <w:i w:val="0"/>
          <w:color w:val="17212B"/>
          <w:sz w:val="20"/>
        </w:rPr>
        <w:t>Venue details / permission, if requested</w:t>
      </w:r>
    </w:p>
    <w:p>
      <w:pPr>
        <w:spacing w:after="50"/>
        <w:ind w:left="144"/>
      </w:pPr>
      <w:r>
        <w:rPr>
          <w:rFonts w:ascii="Aptos" w:hAnsi="Aptos"/>
          <w:b w:val="0"/>
          <w:i w:val="0"/>
          <w:color w:val="163A5F"/>
          <w:sz w:val="23"/>
        </w:rPr>
        <w:t xml:space="preserve">☐  </w:t>
      </w:r>
      <w:r>
        <w:rPr>
          <w:rFonts w:ascii="Aptos" w:hAnsi="Aptos"/>
          <w:b w:val="0"/>
          <w:i w:val="0"/>
          <w:color w:val="17212B"/>
          <w:sz w:val="20"/>
        </w:rPr>
        <w:t>Prize structure</w:t>
      </w:r>
    </w:p>
    <w:p>
      <w:pPr>
        <w:spacing w:after="50"/>
        <w:ind w:left="144"/>
      </w:pPr>
      <w:r>
        <w:rPr>
          <w:rFonts w:ascii="Aptos" w:hAnsi="Aptos"/>
          <w:b w:val="0"/>
          <w:i w:val="0"/>
          <w:color w:val="163A5F"/>
          <w:sz w:val="23"/>
        </w:rPr>
        <w:t xml:space="preserve">☐  </w:t>
      </w:r>
      <w:r>
        <w:rPr>
          <w:rFonts w:ascii="Aptos" w:hAnsi="Aptos"/>
          <w:b w:val="0"/>
          <w:i w:val="0"/>
          <w:color w:val="17212B"/>
          <w:sz w:val="20"/>
        </w:rPr>
        <w:t>Chief Arbiter confirmation (mandatory)</w:t>
      </w:r>
    </w:p>
    <w:p>
      <w:pPr>
        <w:spacing w:after="50"/>
        <w:ind w:left="144"/>
      </w:pPr>
      <w:r>
        <w:rPr>
          <w:rFonts w:ascii="Aptos" w:hAnsi="Aptos"/>
          <w:b w:val="0"/>
          <w:i w:val="0"/>
          <w:color w:val="163A5F"/>
          <w:sz w:val="23"/>
        </w:rPr>
        <w:t xml:space="preserve">☐  </w:t>
      </w:r>
      <w:r>
        <w:rPr>
          <w:rFonts w:ascii="Aptos" w:hAnsi="Aptos"/>
          <w:b w:val="0"/>
          <w:i w:val="0"/>
          <w:color w:val="17212B"/>
          <w:sz w:val="20"/>
        </w:rPr>
        <w:t>₹500 bid-fee payment proof</w:t>
      </w:r>
    </w:p>
    <w:p>
      <w:pPr>
        <w:spacing w:after="50"/>
        <w:ind w:left="144"/>
      </w:pPr>
      <w:r>
        <w:rPr>
          <w:rFonts w:ascii="Aptos" w:hAnsi="Aptos"/>
          <w:b w:val="0"/>
          <w:i w:val="0"/>
          <w:color w:val="163A5F"/>
          <w:sz w:val="23"/>
        </w:rPr>
        <w:t xml:space="preserve">☐  </w:t>
      </w:r>
      <w:r>
        <w:rPr>
          <w:rFonts w:ascii="Aptos" w:hAnsi="Aptos"/>
          <w:b w:val="0"/>
          <w:i w:val="0"/>
          <w:color w:val="17212B"/>
          <w:sz w:val="20"/>
        </w:rPr>
        <w:t>Other supporting document:</w:t>
      </w:r>
    </w:p>
    <w:tbl>
      <w:tblPr>
        <w:tblW w:type="auto" w:w="0"/>
        <w:jc w:val="left"/>
        <w:tblLayout w:type="fixed"/>
        <w:tblLook w:firstColumn="1" w:firstRow="1" w:lastColumn="0" w:lastRow="0" w:noHBand="0" w:noVBand="1" w:val="04A0"/>
        <w:tblBorders>
          <w:top w:val="single" w:sz="6" w:color="CBD5DF"/>
          <w:left w:val="single" w:sz="6" w:color="CBD5DF"/>
          <w:bottom w:val="single" w:sz="6" w:color="CBD5DF"/>
          <w:right w:val="single" w:sz="6" w:color="CBD5DF"/>
          <w:insideH w:val="single" w:sz="6" w:color="CBD5DF"/>
          <w:insideV w:val="single" w:sz="6" w:color="CBD5DF"/>
        </w:tblBorders>
      </w:tblPr>
      <w:tblGrid>
        <w:gridCol w:w="4997"/>
        <w:gridCol w:w="4997"/>
      </w:tblGrid>
      <w:tr>
        <w:tc>
          <w:tcPr>
            <w:tcW w:type="dxa" w:w="3096"/>
            <w:tcMar>
              <w:top w:w="105" w:type="dxa"/>
              <w:start w:w="120" w:type="dxa"/>
              <w:bottom w:w="105" w:type="dxa"/>
              <w:end w:w="120" w:type="dxa"/>
            </w:tcMar>
            <w:vAlign w:val="center"/>
            <w:shd w:fill="F4F6F8"/>
          </w:tcPr>
          <w:p>
            <w:r>
              <w:rPr>
                <w:rFonts w:ascii="Aptos" w:hAnsi="Aptos"/>
                <w:b/>
                <w:i w:val="0"/>
                <w:color w:val="163A5F"/>
                <w:sz w:val="18"/>
              </w:rPr>
              <w:t>Bid-fee payment date</w:t>
            </w:r>
          </w:p>
        </w:tc>
        <w:tc>
          <w:tcPr>
            <w:tcW w:type="dxa" w:w="6480"/>
            <w:tcMar>
              <w:top w:w="105" w:type="dxa"/>
              <w:start w:w="120" w:type="dxa"/>
              <w:bottom w:w="105" w:type="dxa"/>
              <w:end w:w="120" w:type="dxa"/>
            </w:tcMar>
            <w:vAlign w:val="center"/>
          </w:tcPr>
          <w:p>
            <w:r>
              <w:rPr>
                <w:rFonts w:ascii="Aptos" w:hAnsi="Aptos"/>
                <w:b w:val="0"/>
                <w:i w:val="0"/>
                <w:color w:val="17212B"/>
                <w:sz w:val="18"/>
              </w:rPr>
            </w:r>
          </w:p>
        </w:tc>
      </w:tr>
      <w:tr>
        <w:tc>
          <w:tcPr>
            <w:tcW w:type="dxa" w:w="3096"/>
            <w:tcMar>
              <w:top w:w="105" w:type="dxa"/>
              <w:start w:w="120" w:type="dxa"/>
              <w:bottom w:w="105" w:type="dxa"/>
              <w:end w:w="120" w:type="dxa"/>
            </w:tcMar>
            <w:vAlign w:val="center"/>
            <w:shd w:fill="F4F6F8"/>
          </w:tcPr>
          <w:p>
            <w:r>
              <w:rPr>
                <w:rFonts w:ascii="Aptos" w:hAnsi="Aptos"/>
                <w:b/>
                <w:i w:val="0"/>
                <w:color w:val="163A5F"/>
                <w:sz w:val="18"/>
              </w:rPr>
              <w:t>Transaction / receipt reference</w:t>
            </w:r>
          </w:p>
        </w:tc>
        <w:tc>
          <w:tcPr>
            <w:tcW w:type="dxa" w:w="6480"/>
            <w:tcMar>
              <w:top w:w="105" w:type="dxa"/>
              <w:start w:w="120" w:type="dxa"/>
              <w:bottom w:w="105" w:type="dxa"/>
              <w:end w:w="120" w:type="dxa"/>
            </w:tcMar>
            <w:vAlign w:val="center"/>
          </w:tcPr>
          <w:p>
            <w:r>
              <w:rPr>
                <w:rFonts w:ascii="Aptos" w:hAnsi="Aptos"/>
                <w:b w:val="0"/>
                <w:i w:val="0"/>
                <w:color w:val="17212B"/>
                <w:sz w:val="18"/>
              </w:rPr>
            </w:r>
          </w:p>
        </w:tc>
      </w:tr>
      <w:tr>
        <w:tc>
          <w:tcPr>
            <w:tcW w:type="dxa" w:w="3096"/>
            <w:tcMar>
              <w:top w:w="105" w:type="dxa"/>
              <w:start w:w="120" w:type="dxa"/>
              <w:bottom w:w="105" w:type="dxa"/>
              <w:end w:w="120" w:type="dxa"/>
            </w:tcMar>
            <w:vAlign w:val="center"/>
            <w:shd w:fill="F4F6F8"/>
          </w:tcPr>
          <w:p>
            <w:r>
              <w:rPr>
                <w:rFonts w:ascii="Aptos" w:hAnsi="Aptos"/>
                <w:b/>
                <w:i w:val="0"/>
                <w:color w:val="163A5F"/>
                <w:sz w:val="18"/>
              </w:rPr>
              <w:t>Payment method</w:t>
            </w:r>
          </w:p>
        </w:tc>
        <w:tc>
          <w:tcPr>
            <w:tcW w:type="dxa" w:w="6480"/>
            <w:tcMar>
              <w:top w:w="105" w:type="dxa"/>
              <w:start w:w="120" w:type="dxa"/>
              <w:bottom w:w="105" w:type="dxa"/>
              <w:end w:w="120" w:type="dxa"/>
            </w:tcMar>
            <w:vAlign w:val="center"/>
          </w:tcPr>
          <w:p>
            <w:r>
              <w:rPr>
                <w:rFonts w:ascii="Aptos" w:hAnsi="Aptos"/>
                <w:b w:val="0"/>
                <w:i w:val="0"/>
                <w:color w:val="17212B"/>
                <w:sz w:val="18"/>
              </w:rPr>
            </w:r>
          </w:p>
        </w:tc>
      </w:tr>
    </w:tbl>
    <w:p>
      <w:pPr>
        <w:spacing w:after="20"/>
      </w:pPr>
    </w:p>
    <w:p>
      <w:pPr>
        <w:pStyle w:val="Heading1"/>
      </w:pPr>
      <w:r>
        <w:t>G. Organiser undertaking</w:t>
      </w:r>
    </w:p>
    <w:p>
      <w:r>
        <w:rPr>
          <w:rFonts w:ascii="Aptos" w:hAnsi="Aptos"/>
          <w:b w:val="0"/>
          <w:i w:val="0"/>
          <w:color w:val="17212B"/>
          <w:sz w:val="21"/>
        </w:rPr>
        <w:t>By signing and submitting this application, I/we confirm and undertake that:</w:t>
      </w:r>
    </w:p>
    <w:p>
      <w:pPr>
        <w:spacing w:after="50"/>
        <w:ind w:left="144"/>
      </w:pPr>
      <w:r>
        <w:rPr>
          <w:rFonts w:ascii="Aptos" w:hAnsi="Aptos"/>
          <w:b w:val="0"/>
          <w:i w:val="0"/>
          <w:color w:val="163A5F"/>
          <w:sz w:val="23"/>
        </w:rPr>
        <w:t xml:space="preserve">☐  </w:t>
      </w:r>
      <w:r>
        <w:rPr>
          <w:rFonts w:ascii="Aptos" w:hAnsi="Aptos"/>
          <w:b w:val="0"/>
          <w:i w:val="0"/>
          <w:color w:val="17212B"/>
          <w:sz w:val="20"/>
        </w:rPr>
        <w:t>I/we have read, understood and agree to comply with the current TDCA General Regulations and all event-specific conditions issued by TDCA.</w:t>
      </w:r>
    </w:p>
    <w:p>
      <w:pPr>
        <w:spacing w:after="50"/>
        <w:ind w:left="144"/>
      </w:pPr>
      <w:r>
        <w:rPr>
          <w:rFonts w:ascii="Aptos" w:hAnsi="Aptos"/>
          <w:b w:val="0"/>
          <w:i w:val="0"/>
          <w:color w:val="163A5F"/>
          <w:sz w:val="23"/>
        </w:rPr>
        <w:t xml:space="preserve">☐  </w:t>
      </w:r>
      <w:r>
        <w:rPr>
          <w:rFonts w:ascii="Aptos" w:hAnsi="Aptos"/>
          <w:b w:val="0"/>
          <w:i w:val="0"/>
          <w:color w:val="17212B"/>
          <w:sz w:val="20"/>
        </w:rPr>
        <w:t>The information in this application and accompanying documents is complete and correct.</w:t>
      </w:r>
    </w:p>
    <w:p>
      <w:pPr>
        <w:spacing w:after="50"/>
        <w:ind w:left="144"/>
      </w:pPr>
      <w:r>
        <w:rPr>
          <w:rFonts w:ascii="Aptos" w:hAnsi="Aptos"/>
          <w:b w:val="0"/>
          <w:i w:val="0"/>
          <w:color w:val="163A5F"/>
          <w:sz w:val="23"/>
        </w:rPr>
        <w:t xml:space="preserve">☐  </w:t>
      </w:r>
      <w:r>
        <w:rPr>
          <w:rFonts w:ascii="Aptos" w:hAnsi="Aptos"/>
          <w:b w:val="0"/>
          <w:i w:val="0"/>
          <w:color w:val="17212B"/>
          <w:sz w:val="20"/>
        </w:rPr>
        <w:t>The tournament will not be announced as TDCA approved, entries will not be opened under such representation, and the TDCA logo will not be used until written approval is received.</w:t>
      </w:r>
    </w:p>
    <w:p>
      <w:pPr>
        <w:spacing w:after="50"/>
        <w:ind w:left="144"/>
      </w:pPr>
      <w:r>
        <w:rPr>
          <w:rFonts w:ascii="Aptos" w:hAnsi="Aptos"/>
          <w:b w:val="0"/>
          <w:i w:val="0"/>
          <w:color w:val="163A5F"/>
          <w:sz w:val="23"/>
        </w:rPr>
        <w:t xml:space="preserve">☐  </w:t>
      </w:r>
      <w:r>
        <w:rPr>
          <w:rFonts w:ascii="Aptos" w:hAnsi="Aptos"/>
          <w:b w:val="0"/>
          <w:i w:val="0"/>
          <w:color w:val="17212B"/>
          <w:sz w:val="20"/>
        </w:rPr>
        <w:t>The tournament will be conducted strictly according to the TDCA-approved prospectus and applicable chess regulations.</w:t>
      </w:r>
    </w:p>
    <w:p>
      <w:pPr>
        <w:spacing w:after="50"/>
        <w:ind w:left="144"/>
      </w:pPr>
      <w:r>
        <w:rPr>
          <w:rFonts w:ascii="Aptos" w:hAnsi="Aptos"/>
          <w:b w:val="0"/>
          <w:i w:val="0"/>
          <w:color w:val="163A5F"/>
          <w:sz w:val="23"/>
        </w:rPr>
        <w:t xml:space="preserve">☐  </w:t>
      </w:r>
      <w:r>
        <w:rPr>
          <w:rFonts w:ascii="Aptos" w:hAnsi="Aptos"/>
          <w:b w:val="0"/>
          <w:i w:val="0"/>
          <w:color w:val="17212B"/>
          <w:sz w:val="20"/>
        </w:rPr>
        <w:t>Prior written TDCA approval will be obtained for any material change after approval.</w:t>
      </w:r>
    </w:p>
    <w:p>
      <w:pPr>
        <w:spacing w:after="50"/>
        <w:ind w:left="144"/>
      </w:pPr>
      <w:r>
        <w:rPr>
          <w:rFonts w:ascii="Aptos" w:hAnsi="Aptos"/>
          <w:b w:val="0"/>
          <w:i w:val="0"/>
          <w:color w:val="163A5F"/>
          <w:sz w:val="23"/>
        </w:rPr>
        <w:t xml:space="preserve">☐  </w:t>
      </w:r>
      <w:r>
        <w:rPr>
          <w:rFonts w:ascii="Aptos" w:hAnsi="Aptos"/>
          <w:b w:val="0"/>
          <w:i w:val="0"/>
          <w:color w:val="17212B"/>
          <w:sz w:val="20"/>
        </w:rPr>
        <w:t>An appropriate Chief Arbiter and arbiter team accepted by TDCA will be appointed.</w:t>
      </w:r>
    </w:p>
    <w:p>
      <w:pPr>
        <w:spacing w:after="50"/>
        <w:ind w:left="144"/>
      </w:pPr>
      <w:r>
        <w:rPr>
          <w:rFonts w:ascii="Aptos" w:hAnsi="Aptos"/>
          <w:b w:val="0"/>
          <w:i w:val="0"/>
          <w:color w:val="163A5F"/>
          <w:sz w:val="23"/>
        </w:rPr>
        <w:t xml:space="preserve">☐  </w:t>
      </w:r>
      <w:r>
        <w:rPr>
          <w:rFonts w:ascii="Aptos" w:hAnsi="Aptos"/>
          <w:b w:val="0"/>
          <w:i w:val="0"/>
          <w:color w:val="17212B"/>
          <w:sz w:val="20"/>
        </w:rPr>
        <w:t>The Chief Arbiter will verify each player’s Tirupur District Player Registration using the registered-player list or verification method communicated by TDCA.</w:t>
      </w:r>
    </w:p>
    <w:p>
      <w:pPr>
        <w:spacing w:after="50"/>
        <w:ind w:left="144"/>
      </w:pPr>
      <w:r>
        <w:rPr>
          <w:rFonts w:ascii="Aptos" w:hAnsi="Aptos"/>
          <w:b w:val="0"/>
          <w:i w:val="0"/>
          <w:color w:val="163A5F"/>
          <w:sz w:val="23"/>
        </w:rPr>
        <w:t xml:space="preserve">☐  </w:t>
      </w:r>
      <w:r>
        <w:rPr>
          <w:rFonts w:ascii="Aptos" w:hAnsi="Aptos"/>
          <w:b w:val="0"/>
          <w:i w:val="0"/>
          <w:color w:val="17212B"/>
          <w:sz w:val="20"/>
        </w:rPr>
        <w:t>The player list, pairings for every round, round results and final standings will be published completely on Chess-Results.</w:t>
      </w:r>
    </w:p>
    <w:p>
      <w:pPr>
        <w:spacing w:after="50"/>
        <w:ind w:left="144"/>
      </w:pPr>
      <w:r>
        <w:rPr>
          <w:rFonts w:ascii="Aptos" w:hAnsi="Aptos"/>
          <w:b w:val="0"/>
          <w:i w:val="0"/>
          <w:color w:val="163A5F"/>
          <w:sz w:val="23"/>
        </w:rPr>
        <w:t xml:space="preserve">☐  </w:t>
      </w:r>
      <w:r>
        <w:rPr>
          <w:rFonts w:ascii="Aptos" w:hAnsi="Aptos"/>
          <w:b w:val="0"/>
          <w:i w:val="0"/>
          <w:color w:val="17212B"/>
          <w:sz w:val="20"/>
        </w:rPr>
        <w:t>Adequate equipment, playing conditions, essential facilities, volunteers and safety arrangements will be provided.</w:t>
      </w:r>
    </w:p>
    <w:p>
      <w:pPr>
        <w:spacing w:after="50"/>
        <w:ind w:left="144"/>
      </w:pPr>
      <w:r>
        <w:rPr>
          <w:rFonts w:ascii="Aptos" w:hAnsi="Aptos"/>
          <w:b w:val="0"/>
          <w:i w:val="0"/>
          <w:color w:val="163A5F"/>
          <w:sz w:val="23"/>
        </w:rPr>
        <w:t xml:space="preserve">☐  </w:t>
      </w:r>
      <w:r>
        <w:rPr>
          <w:rFonts w:ascii="Aptos" w:hAnsi="Aptos"/>
          <w:b w:val="0"/>
          <w:i w:val="0"/>
          <w:color w:val="17212B"/>
          <w:sz w:val="20"/>
        </w:rPr>
        <w:t>The organiser accepts responsibility for entries, payments, refunds, prizes, permissions, safety and event operations.</w:t>
      </w:r>
    </w:p>
    <w:p>
      <w:pPr>
        <w:spacing w:after="50"/>
        <w:ind w:left="144"/>
      </w:pPr>
      <w:r>
        <w:rPr>
          <w:rFonts w:ascii="Aptos" w:hAnsi="Aptos"/>
          <w:b w:val="0"/>
          <w:i w:val="0"/>
          <w:color w:val="163A5F"/>
          <w:sz w:val="23"/>
        </w:rPr>
        <w:t xml:space="preserve">☐  </w:t>
      </w:r>
      <w:r>
        <w:rPr>
          <w:rFonts w:ascii="Aptos" w:hAnsi="Aptos"/>
          <w:b w:val="0"/>
          <w:i w:val="0"/>
          <w:color w:val="17212B"/>
          <w:sz w:val="20"/>
        </w:rPr>
        <w:t>The combined Post-Tournament Report &amp; Levy Statement and supporting Chess-Results links will be submitted after the event.</w:t>
      </w:r>
    </w:p>
    <w:p>
      <w:pPr>
        <w:spacing w:after="50"/>
        <w:ind w:left="144"/>
      </w:pPr>
      <w:r>
        <w:rPr>
          <w:rFonts w:ascii="Aptos" w:hAnsi="Aptos"/>
          <w:b w:val="0"/>
          <w:i w:val="0"/>
          <w:color w:val="163A5F"/>
          <w:sz w:val="23"/>
        </w:rPr>
        <w:t xml:space="preserve">☐  </w:t>
      </w:r>
      <w:r>
        <w:rPr>
          <w:rFonts w:ascii="Aptos" w:hAnsi="Aptos"/>
          <w:b w:val="0"/>
          <w:i w:val="0"/>
          <w:color w:val="17212B"/>
          <w:sz w:val="20"/>
        </w:rPr>
        <w:t>The 5% TDCA levy on entry fees actually collected from valid participants, together with applicable equipment rent, will be paid within two days after the tournament ends.</w:t>
      </w:r>
    </w:p>
    <w:p>
      <w:pPr>
        <w:spacing w:after="50"/>
        <w:ind w:left="144"/>
      </w:pPr>
      <w:r>
        <w:rPr>
          <w:rFonts w:ascii="Aptos" w:hAnsi="Aptos"/>
          <w:b w:val="0"/>
          <w:i w:val="0"/>
          <w:color w:val="163A5F"/>
          <w:sz w:val="23"/>
        </w:rPr>
        <w:t xml:space="preserve">☐  </w:t>
      </w:r>
      <w:r>
        <w:rPr>
          <w:rFonts w:ascii="Aptos" w:hAnsi="Aptos"/>
          <w:b w:val="0"/>
          <w:i w:val="0"/>
          <w:color w:val="17212B"/>
          <w:sz w:val="20"/>
        </w:rPr>
        <w:t>The organiser will cooperate with TDCA in verification of records and examination of any complaint or irregularity.</w:t>
      </w:r>
    </w:p>
    <w:p>
      <w:pPr>
        <w:spacing w:after="50"/>
        <w:ind w:left="144"/>
      </w:pPr>
      <w:r>
        <w:rPr>
          <w:rFonts w:ascii="Aptos" w:hAnsi="Aptos"/>
          <w:b w:val="0"/>
          <w:i w:val="0"/>
          <w:color w:val="163A5F"/>
          <w:sz w:val="23"/>
        </w:rPr>
        <w:t xml:space="preserve">☐  </w:t>
      </w:r>
      <w:r>
        <w:rPr>
          <w:rFonts w:ascii="Aptos" w:hAnsi="Aptos"/>
          <w:b w:val="0"/>
          <w:i w:val="0"/>
          <w:color w:val="17212B"/>
          <w:sz w:val="20"/>
        </w:rPr>
        <w:t>I/we understand that submission of this application and payment of the bid fee do not guarantee approval.</w:t>
      </w:r>
    </w:p>
    <w:tbl>
      <w:tblPr>
        <w:tblW w:type="auto" w:w="0"/>
        <w:jc w:val="left"/>
        <w:tblLayout w:type="fixed"/>
        <w:tblLook w:firstColumn="1" w:firstRow="1" w:lastColumn="0" w:lastRow="0" w:noHBand="0" w:noVBand="1" w:val="04A0"/>
        <w:tblBorders>
          <w:top w:val="single" w:sz="6" w:color="A8C2D3"/>
          <w:left w:val="single" w:sz="6" w:color="A8C2D3"/>
          <w:bottom w:val="single" w:sz="6" w:color="A8C2D3"/>
          <w:right w:val="single" w:sz="6" w:color="A8C2D3"/>
          <w:insideH w:val="single" w:sz="6" w:color="A8C2D3"/>
          <w:insideV w:val="single" w:sz="6" w:color="A8C2D3"/>
        </w:tblBorders>
      </w:tblPr>
      <w:tblGrid>
        <w:gridCol w:w="9576"/>
      </w:tblGrid>
      <w:tr>
        <w:tc>
          <w:tcPr>
            <w:tcW w:type="dxa" w:w="9994"/>
            <w:shd w:fill="EAF2F7"/>
            <w:tcMar>
              <w:top w:w="130" w:type="dxa"/>
              <w:start w:w="160" w:type="dxa"/>
              <w:bottom w:w="130" w:type="dxa"/>
              <w:end w:w="160" w:type="dxa"/>
            </w:tcMar>
          </w:tcPr>
          <w:p>
            <w:r>
              <w:rPr>
                <w:rFonts w:ascii="Aptos" w:hAnsi="Aptos"/>
                <w:b/>
                <w:i w:val="0"/>
                <w:color w:val="163A5F"/>
                <w:sz w:val="20"/>
              </w:rPr>
              <w:t xml:space="preserve">Declaration  </w:t>
            </w:r>
            <w:r>
              <w:rPr>
                <w:rFonts w:ascii="Aptos" w:hAnsi="Aptos"/>
                <w:b w:val="0"/>
                <w:i w:val="0"/>
                <w:color w:val="17212B"/>
                <w:sz w:val="20"/>
              </w:rPr>
              <w:t>I/We voluntarily accept the above conditions and request TDCA to consider this tournament bid. I/We understand that only written approval issued by TDCA authorises use of TDCA approval wording or branding.</w:t>
            </w:r>
          </w:p>
        </w:tc>
      </w:tr>
    </w:tbl>
    <w:p>
      <w:pPr>
        <w:spacing w:after="20"/>
      </w:pPr>
    </w:p>
    <w:tbl>
      <w:tblPr>
        <w:tblW w:type="auto" w:w="0"/>
        <w:jc w:val="left"/>
        <w:tblLayout w:type="fixed"/>
        <w:tblLook w:firstColumn="1" w:firstRow="1" w:lastColumn="0" w:lastRow="0" w:noHBand="0" w:noVBand="1" w:val="04A0"/>
        <w:tblBorders>
          <w:top w:val="single" w:sz="6" w:color="CBD5DF"/>
          <w:left w:val="single" w:sz="6" w:color="CBD5DF"/>
          <w:bottom w:val="single" w:sz="6" w:color="CBD5DF"/>
          <w:right w:val="single" w:sz="6" w:color="CBD5DF"/>
          <w:insideH w:val="single" w:sz="6" w:color="CBD5DF"/>
          <w:insideV w:val="single" w:sz="6" w:color="CBD5DF"/>
        </w:tblBorders>
      </w:tblPr>
      <w:tblGrid>
        <w:gridCol w:w="4997"/>
        <w:gridCol w:w="4997"/>
      </w:tblGrid>
      <w:tr>
        <w:tc>
          <w:tcPr>
            <w:tcW w:type="dxa" w:w="4752"/>
            <w:tcMar>
              <w:top w:w="120" w:type="dxa"/>
              <w:start w:w="120" w:type="dxa"/>
              <w:bottom w:w="120" w:type="dxa"/>
              <w:end w:w="120" w:type="dxa"/>
            </w:tcMar>
            <w:shd w:fill="EAF2F7"/>
          </w:tcPr>
          <w:p>
            <w:r>
              <w:rPr>
                <w:rFonts w:ascii="Aptos" w:hAnsi="Aptos"/>
                <w:b/>
                <w:i w:val="0"/>
                <w:color w:val="163A5F"/>
                <w:sz w:val="19"/>
              </w:rPr>
              <w:t>Organiser / Authorised Signatory</w:t>
            </w:r>
          </w:p>
        </w:tc>
        <w:tc>
          <w:tcPr>
            <w:tcW w:type="dxa" w:w="4752"/>
            <w:tcMar>
              <w:top w:w="120" w:type="dxa"/>
              <w:start w:w="120" w:type="dxa"/>
              <w:bottom w:w="120" w:type="dxa"/>
              <w:end w:w="120" w:type="dxa"/>
            </w:tcMar>
            <w:shd w:fill="EAF2F7"/>
          </w:tcPr>
          <w:p>
            <w:r>
              <w:rPr>
                <w:rFonts w:ascii="Aptos" w:hAnsi="Aptos"/>
                <w:b/>
                <w:i w:val="0"/>
                <w:color w:val="163A5F"/>
                <w:sz w:val="19"/>
              </w:rPr>
              <w:t>TDCA Office Use</w:t>
            </w:r>
          </w:p>
        </w:tc>
      </w:tr>
      <w:tr>
        <w:tc>
          <w:tcPr>
            <w:tcW w:type="dxa" w:w="4752"/>
            <w:tcMar>
              <w:top w:w="120" w:type="dxa"/>
              <w:start w:w="120" w:type="dxa"/>
              <w:bottom w:w="120" w:type="dxa"/>
              <w:end w:w="120" w:type="dxa"/>
            </w:tcMar>
          </w:tcPr>
          <w:p>
            <w:r>
              <w:rPr>
                <w:rFonts w:ascii="Aptos" w:hAnsi="Aptos"/>
                <w:b w:val="0"/>
                <w:i w:val="0"/>
                <w:color w:val="17212B"/>
                <w:sz w:val="19"/>
              </w:rPr>
              <w:t>Name:</w:t>
            </w:r>
          </w:p>
        </w:tc>
        <w:tc>
          <w:tcPr>
            <w:tcW w:type="dxa" w:w="4752"/>
            <w:tcMar>
              <w:top w:w="120" w:type="dxa"/>
              <w:start w:w="120" w:type="dxa"/>
              <w:bottom w:w="120" w:type="dxa"/>
              <w:end w:w="120" w:type="dxa"/>
            </w:tcMar>
          </w:tcPr>
          <w:p>
            <w:r>
              <w:rPr>
                <w:rFonts w:ascii="Aptos" w:hAnsi="Aptos"/>
                <w:b w:val="0"/>
                <w:i w:val="0"/>
                <w:color w:val="17212B"/>
                <w:sz w:val="19"/>
              </w:rPr>
              <w:t>Received by:</w:t>
            </w:r>
          </w:p>
        </w:tc>
      </w:tr>
      <w:tr>
        <w:tc>
          <w:tcPr>
            <w:tcW w:type="dxa" w:w="4752"/>
            <w:tcMar>
              <w:top w:w="120" w:type="dxa"/>
              <w:start w:w="120" w:type="dxa"/>
              <w:bottom w:w="120" w:type="dxa"/>
              <w:end w:w="120" w:type="dxa"/>
            </w:tcMar>
          </w:tcPr>
          <w:p>
            <w:r>
              <w:rPr>
                <w:rFonts w:ascii="Aptos" w:hAnsi="Aptos"/>
                <w:b w:val="0"/>
                <w:i w:val="0"/>
                <w:color w:val="17212B"/>
                <w:sz w:val="19"/>
              </w:rPr>
              <w:t>Signature:                         Date:</w:t>
            </w:r>
          </w:p>
        </w:tc>
        <w:tc>
          <w:tcPr>
            <w:tcW w:type="dxa" w:w="4752"/>
            <w:tcMar>
              <w:top w:w="120" w:type="dxa"/>
              <w:start w:w="120" w:type="dxa"/>
              <w:bottom w:w="120" w:type="dxa"/>
              <w:end w:w="120" w:type="dxa"/>
            </w:tcMar>
          </w:tcPr>
          <w:p>
            <w:r>
              <w:rPr>
                <w:rFonts w:ascii="Aptos" w:hAnsi="Aptos"/>
                <w:b w:val="0"/>
                <w:i w:val="0"/>
                <w:color w:val="17212B"/>
                <w:sz w:val="19"/>
              </w:rPr>
              <w:t>Signature:                         Date:</w:t>
            </w:r>
          </w:p>
        </w:tc>
      </w:tr>
    </w:tbl>
    <w:p>
      <w:pPr>
        <w:pStyle w:val="Heading1"/>
      </w:pPr>
      <w:r>
        <w:t>H. TDCA office use only</w:t>
      </w:r>
    </w:p>
    <w:tbl>
      <w:tblPr>
        <w:tblW w:type="auto" w:w="0"/>
        <w:jc w:val="left"/>
        <w:tblLayout w:type="fixed"/>
        <w:tblLook w:firstColumn="1" w:firstRow="1" w:lastColumn="0" w:lastRow="0" w:noHBand="0" w:noVBand="1" w:val="04A0"/>
        <w:tblBorders>
          <w:top w:val="single" w:sz="6" w:color="CBD5DF"/>
          <w:left w:val="single" w:sz="6" w:color="CBD5DF"/>
          <w:bottom w:val="single" w:sz="6" w:color="CBD5DF"/>
          <w:right w:val="single" w:sz="6" w:color="CBD5DF"/>
          <w:insideH w:val="single" w:sz="6" w:color="CBD5DF"/>
          <w:insideV w:val="single" w:sz="6" w:color="CBD5DF"/>
        </w:tblBorders>
      </w:tblPr>
      <w:tblGrid>
        <w:gridCol w:w="4997"/>
        <w:gridCol w:w="4997"/>
      </w:tblGrid>
      <w:tr>
        <w:tc>
          <w:tcPr>
            <w:tcW w:type="dxa" w:w="3096"/>
            <w:tcMar>
              <w:top w:w="105" w:type="dxa"/>
              <w:start w:w="120" w:type="dxa"/>
              <w:bottom w:w="105" w:type="dxa"/>
              <w:end w:w="120" w:type="dxa"/>
            </w:tcMar>
            <w:vAlign w:val="center"/>
            <w:shd w:fill="F4F6F8"/>
          </w:tcPr>
          <w:p>
            <w:r>
              <w:rPr>
                <w:rFonts w:ascii="Aptos" w:hAnsi="Aptos"/>
                <w:b/>
                <w:i w:val="0"/>
                <w:color w:val="163A5F"/>
                <w:sz w:val="18"/>
              </w:rPr>
              <w:t>Date received</w:t>
            </w:r>
          </w:p>
        </w:tc>
        <w:tc>
          <w:tcPr>
            <w:tcW w:type="dxa" w:w="6480"/>
            <w:tcMar>
              <w:top w:w="105" w:type="dxa"/>
              <w:start w:w="120" w:type="dxa"/>
              <w:bottom w:w="105" w:type="dxa"/>
              <w:end w:w="120" w:type="dxa"/>
            </w:tcMar>
            <w:vAlign w:val="center"/>
          </w:tcPr>
          <w:p>
            <w:r>
              <w:rPr>
                <w:rFonts w:ascii="Aptos" w:hAnsi="Aptos"/>
                <w:b w:val="0"/>
                <w:i w:val="0"/>
                <w:color w:val="17212B"/>
                <w:sz w:val="18"/>
              </w:rPr>
            </w:r>
          </w:p>
        </w:tc>
      </w:tr>
      <w:tr>
        <w:tc>
          <w:tcPr>
            <w:tcW w:type="dxa" w:w="3096"/>
            <w:tcMar>
              <w:top w:w="105" w:type="dxa"/>
              <w:start w:w="120" w:type="dxa"/>
              <w:bottom w:w="105" w:type="dxa"/>
              <w:end w:w="120" w:type="dxa"/>
            </w:tcMar>
            <w:vAlign w:val="center"/>
            <w:shd w:fill="F4F6F8"/>
          </w:tcPr>
          <w:p>
            <w:r>
              <w:rPr>
                <w:rFonts w:ascii="Aptos" w:hAnsi="Aptos"/>
                <w:b/>
                <w:i w:val="0"/>
                <w:color w:val="163A5F"/>
                <w:sz w:val="18"/>
              </w:rPr>
              <w:t>Calendar conflict check</w:t>
            </w:r>
          </w:p>
        </w:tc>
        <w:tc>
          <w:tcPr>
            <w:tcW w:type="dxa" w:w="6480"/>
            <w:tcMar>
              <w:top w:w="105" w:type="dxa"/>
              <w:start w:w="120" w:type="dxa"/>
              <w:bottom w:w="105" w:type="dxa"/>
              <w:end w:w="120" w:type="dxa"/>
            </w:tcMar>
            <w:vAlign w:val="center"/>
          </w:tcPr>
          <w:p>
            <w:r>
              <w:rPr>
                <w:rFonts w:ascii="Aptos" w:hAnsi="Aptos"/>
                <w:b w:val="0"/>
                <w:i w:val="0"/>
                <w:color w:val="17212B"/>
                <w:sz w:val="18"/>
              </w:rPr>
              <w:t>☐ Clear   ☐ Clarification required</w:t>
            </w:r>
          </w:p>
        </w:tc>
      </w:tr>
      <w:tr>
        <w:tc>
          <w:tcPr>
            <w:tcW w:type="dxa" w:w="3096"/>
            <w:tcMar>
              <w:top w:w="105" w:type="dxa"/>
              <w:start w:w="120" w:type="dxa"/>
              <w:bottom w:w="105" w:type="dxa"/>
              <w:end w:w="120" w:type="dxa"/>
            </w:tcMar>
            <w:vAlign w:val="center"/>
            <w:shd w:fill="F4F6F8"/>
          </w:tcPr>
          <w:p>
            <w:r>
              <w:rPr>
                <w:rFonts w:ascii="Aptos" w:hAnsi="Aptos"/>
                <w:b/>
                <w:i w:val="0"/>
                <w:color w:val="163A5F"/>
                <w:sz w:val="18"/>
              </w:rPr>
              <w:t>Technical review</w:t>
            </w:r>
          </w:p>
        </w:tc>
        <w:tc>
          <w:tcPr>
            <w:tcW w:type="dxa" w:w="6480"/>
            <w:tcMar>
              <w:top w:w="105" w:type="dxa"/>
              <w:start w:w="120" w:type="dxa"/>
              <w:bottom w:w="105" w:type="dxa"/>
              <w:end w:w="120" w:type="dxa"/>
            </w:tcMar>
            <w:vAlign w:val="center"/>
          </w:tcPr>
          <w:p>
            <w:r>
              <w:rPr>
                <w:rFonts w:ascii="Aptos" w:hAnsi="Aptos"/>
                <w:b w:val="0"/>
                <w:i w:val="0"/>
                <w:color w:val="17212B"/>
                <w:sz w:val="18"/>
              </w:rPr>
              <w:t>☐ Satisfactory   ☐ Revision required</w:t>
            </w:r>
          </w:p>
        </w:tc>
      </w:tr>
      <w:tr>
        <w:tc>
          <w:tcPr>
            <w:tcW w:type="dxa" w:w="3096"/>
            <w:tcMar>
              <w:top w:w="105" w:type="dxa"/>
              <w:start w:w="120" w:type="dxa"/>
              <w:bottom w:w="105" w:type="dxa"/>
              <w:end w:w="120" w:type="dxa"/>
            </w:tcMar>
            <w:vAlign w:val="center"/>
            <w:shd w:fill="F4F6F8"/>
          </w:tcPr>
          <w:p>
            <w:r>
              <w:rPr>
                <w:rFonts w:ascii="Aptos" w:hAnsi="Aptos"/>
                <w:b/>
                <w:i w:val="0"/>
                <w:color w:val="163A5F"/>
                <w:sz w:val="18"/>
              </w:rPr>
              <w:t>Prospectus review</w:t>
            </w:r>
          </w:p>
        </w:tc>
        <w:tc>
          <w:tcPr>
            <w:tcW w:type="dxa" w:w="6480"/>
            <w:tcMar>
              <w:top w:w="105" w:type="dxa"/>
              <w:start w:w="120" w:type="dxa"/>
              <w:bottom w:w="105" w:type="dxa"/>
              <w:end w:w="120" w:type="dxa"/>
            </w:tcMar>
            <w:vAlign w:val="center"/>
          </w:tcPr>
          <w:p>
            <w:r>
              <w:rPr>
                <w:rFonts w:ascii="Aptos" w:hAnsi="Aptos"/>
                <w:b w:val="0"/>
                <w:i w:val="0"/>
                <w:color w:val="17212B"/>
                <w:sz w:val="18"/>
              </w:rPr>
              <w:t>☐ Approved   ☐ Corrections requested</w:t>
            </w:r>
          </w:p>
        </w:tc>
      </w:tr>
      <w:tr>
        <w:tc>
          <w:tcPr>
            <w:tcW w:type="dxa" w:w="3096"/>
            <w:tcMar>
              <w:top w:w="105" w:type="dxa"/>
              <w:start w:w="120" w:type="dxa"/>
              <w:bottom w:w="105" w:type="dxa"/>
              <w:end w:w="120" w:type="dxa"/>
            </w:tcMar>
            <w:vAlign w:val="center"/>
            <w:shd w:fill="F4F6F8"/>
          </w:tcPr>
          <w:p>
            <w:r>
              <w:rPr>
                <w:rFonts w:ascii="Aptos" w:hAnsi="Aptos"/>
                <w:b/>
                <w:i w:val="0"/>
                <w:color w:val="163A5F"/>
                <w:sz w:val="18"/>
              </w:rPr>
              <w:t>Decision</w:t>
            </w:r>
          </w:p>
        </w:tc>
        <w:tc>
          <w:tcPr>
            <w:tcW w:type="dxa" w:w="6480"/>
            <w:tcMar>
              <w:top w:w="105" w:type="dxa"/>
              <w:start w:w="120" w:type="dxa"/>
              <w:bottom w:w="105" w:type="dxa"/>
              <w:end w:w="120" w:type="dxa"/>
            </w:tcMar>
            <w:vAlign w:val="center"/>
          </w:tcPr>
          <w:p>
            <w:r>
              <w:rPr>
                <w:rFonts w:ascii="Aptos" w:hAnsi="Aptos"/>
                <w:b w:val="0"/>
                <w:i w:val="0"/>
                <w:color w:val="17212B"/>
                <w:sz w:val="18"/>
              </w:rPr>
              <w:t>☐ Approved   ☐ Approved with conditions   ☐ Deferred   ☐ Rejected</w:t>
            </w:r>
          </w:p>
        </w:tc>
      </w:tr>
      <w:tr>
        <w:tc>
          <w:tcPr>
            <w:tcW w:type="dxa" w:w="3096"/>
            <w:tcMar>
              <w:top w:w="105" w:type="dxa"/>
              <w:start w:w="120" w:type="dxa"/>
              <w:bottom w:w="105" w:type="dxa"/>
              <w:end w:w="120" w:type="dxa"/>
            </w:tcMar>
            <w:vAlign w:val="center"/>
            <w:shd w:fill="F4F6F8"/>
          </w:tcPr>
          <w:p>
            <w:r>
              <w:rPr>
                <w:rFonts w:ascii="Aptos" w:hAnsi="Aptos"/>
                <w:b/>
                <w:i w:val="0"/>
                <w:color w:val="163A5F"/>
                <w:sz w:val="18"/>
              </w:rPr>
              <w:t>TDCA approval number</w:t>
            </w:r>
          </w:p>
        </w:tc>
        <w:tc>
          <w:tcPr>
            <w:tcW w:type="dxa" w:w="6480"/>
            <w:tcMar>
              <w:top w:w="105" w:type="dxa"/>
              <w:start w:w="120" w:type="dxa"/>
              <w:bottom w:w="105" w:type="dxa"/>
              <w:end w:w="120" w:type="dxa"/>
            </w:tcMar>
            <w:vAlign w:val="center"/>
          </w:tcPr>
          <w:p>
            <w:r>
              <w:rPr>
                <w:rFonts w:ascii="Aptos" w:hAnsi="Aptos"/>
                <w:b w:val="0"/>
                <w:i w:val="0"/>
                <w:color w:val="17212B"/>
                <w:sz w:val="18"/>
              </w:rPr>
            </w:r>
          </w:p>
        </w:tc>
      </w:tr>
      <w:tr>
        <w:tc>
          <w:tcPr>
            <w:tcW w:type="dxa" w:w="3096"/>
            <w:tcMar>
              <w:top w:w="105" w:type="dxa"/>
              <w:start w:w="120" w:type="dxa"/>
              <w:bottom w:w="105" w:type="dxa"/>
              <w:end w:w="120" w:type="dxa"/>
            </w:tcMar>
            <w:vAlign w:val="center"/>
            <w:shd w:fill="F4F6F8"/>
          </w:tcPr>
          <w:p>
            <w:r>
              <w:rPr>
                <w:rFonts w:ascii="Aptos" w:hAnsi="Aptos"/>
                <w:b/>
                <w:i w:val="0"/>
                <w:color w:val="163A5F"/>
                <w:sz w:val="18"/>
              </w:rPr>
              <w:t>Conditions / remarks</w:t>
            </w:r>
          </w:p>
        </w:tc>
        <w:tc>
          <w:tcPr>
            <w:tcW w:type="dxa" w:w="6480"/>
            <w:tcMar>
              <w:top w:w="105" w:type="dxa"/>
              <w:start w:w="120" w:type="dxa"/>
              <w:bottom w:w="105" w:type="dxa"/>
              <w:end w:w="120" w:type="dxa"/>
            </w:tcMar>
            <w:vAlign w:val="center"/>
          </w:tcPr>
          <w:p>
            <w:r>
              <w:rPr>
                <w:rFonts w:ascii="Aptos" w:hAnsi="Aptos"/>
                <w:b w:val="0"/>
                <w:i w:val="0"/>
                <w:color w:val="17212B"/>
                <w:sz w:val="18"/>
              </w:rPr>
            </w:r>
          </w:p>
        </w:tc>
      </w:tr>
    </w:tbl>
    <w:p>
      <w:pPr>
        <w:spacing w:after="20"/>
      </w:pPr>
    </w:p>
    <w:sectPr w:rsidR="00FC693F" w:rsidRPr="0006063C" w:rsidSect="00034616">
      <w:headerReference w:type="default" r:id="rId9"/>
      <w:footerReference w:type="default" r:id="rId10"/>
      <w:pgSz w:w="12240" w:h="15840"/>
      <w:pgMar w:top="1037" w:right="1123" w:bottom="979" w:left="1123" w:header="432"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b w:val="0"/>
        <w:i w:val="0"/>
        <w:color w:val="5B6570"/>
        <w:sz w:val="16"/>
      </w:rPr>
      <w:t>TDCA-BA-02  •  tirupurdistrictchess@gmail.com</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Aptos" w:hAnsi="Aptos"/>
        <w:b/>
        <w:i w:val="0"/>
        <w:color w:val="163A5F"/>
        <w:sz w:val="18"/>
      </w:rPr>
      <w:t>TIRUPUR DISTRICT CHESS ASSOCIATION</w:t>
    </w:r>
    <w:r>
      <w:rPr>
        <w:rFonts w:ascii="Aptos" w:hAnsi="Aptos"/>
        <w:b w:val="0"/>
        <w:i w:val="0"/>
        <w:color w:val="5B6570"/>
        <w:sz w:val="16"/>
      </w:rPr>
      <w:t xml:space="preserve">   |   Affiliated to Tamil Nadu State Chess Association</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69" w:lineRule="auto"/>
    </w:pPr>
    <w:rPr>
      <w:rFonts w:ascii="Aptos" w:hAnsi="Aptos"/>
      <w:color w:val="17212B"/>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120"/>
      <w:outlineLvl w:val="0"/>
    </w:pPr>
    <w:rPr>
      <w:rFonts w:asciiTheme="majorHAnsi" w:eastAsiaTheme="majorEastAsia" w:hAnsiTheme="majorHAnsi" w:cstheme="majorBidi" w:ascii="Aptos" w:hAnsi="Aptos"/>
      <w:b/>
      <w:bCs/>
      <w:color w:val="163A5F"/>
      <w:sz w:val="32"/>
      <w:szCs w:val="28"/>
    </w:rPr>
  </w:style>
  <w:style w:type="paragraph" w:styleId="Heading2">
    <w:name w:val="heading 2"/>
    <w:basedOn w:val="Normal"/>
    <w:next w:val="Normal"/>
    <w:link w:val="Heading2Char"/>
    <w:uiPriority w:val="9"/>
    <w:unhideWhenUsed/>
    <w:qFormat/>
    <w:rsid w:val="00FC693F"/>
    <w:pPr>
      <w:keepNext/>
      <w:keepLines/>
      <w:spacing w:before="200" w:after="80"/>
      <w:outlineLvl w:val="1"/>
    </w:pPr>
    <w:rPr>
      <w:rFonts w:asciiTheme="majorHAnsi" w:eastAsiaTheme="majorEastAsia" w:hAnsiTheme="majorHAnsi" w:cstheme="majorBidi" w:ascii="Aptos" w:hAnsi="Aptos"/>
      <w:b/>
      <w:bCs/>
      <w:color w:val="2F6B8A"/>
      <w:sz w:val="25"/>
      <w:szCs w:val="26"/>
    </w:rPr>
  </w:style>
  <w:style w:type="paragraph" w:styleId="Heading3">
    <w:name w:val="heading 3"/>
    <w:basedOn w:val="Normal"/>
    <w:next w:val="Normal"/>
    <w:link w:val="Heading3Char"/>
    <w:uiPriority w:val="9"/>
    <w:unhideWhenUsed/>
    <w:qFormat/>
    <w:rsid w:val="00FC693F"/>
    <w:pPr>
      <w:keepNext/>
      <w:keepLines/>
      <w:spacing w:before="160" w:after="60"/>
      <w:outlineLvl w:val="2"/>
    </w:pPr>
    <w:rPr>
      <w:rFonts w:asciiTheme="majorHAnsi" w:eastAsiaTheme="majorEastAsia" w:hAnsiTheme="majorHAnsi" w:cstheme="majorBidi" w:ascii="Aptos" w:hAnsi="Aptos"/>
      <w:b/>
      <w:bCs/>
      <w:color w:val="163A5F"/>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80" w:line="240" w:lineRule="auto" w:before="0"/>
      <w:contextualSpacing/>
    </w:pPr>
    <w:rPr>
      <w:rFonts w:asciiTheme="majorHAnsi" w:eastAsiaTheme="majorEastAsia" w:hAnsiTheme="majorHAnsi" w:cstheme="majorBidi" w:ascii="Aptos" w:hAnsi="Aptos"/>
      <w:b/>
      <w:color w:val="163A5F"/>
      <w:spacing w:val="5"/>
      <w:kern w:val="28"/>
      <w:sz w:val="5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240"/>
    </w:pPr>
    <w:rPr>
      <w:rFonts w:asciiTheme="majorHAnsi" w:eastAsiaTheme="majorEastAsia" w:hAnsiTheme="majorHAnsi" w:cstheme="majorBidi" w:ascii="Aptos" w:hAnsi="Aptos"/>
      <w:b w:val="0"/>
      <w:i/>
      <w:iCs/>
      <w:color w:val="5B6570"/>
      <w:spacing w:val="15"/>
      <w:sz w:val="22"/>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